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CA177F" w14:textId="77777777" w:rsidR="009C3872" w:rsidRDefault="00857436">
      <w:pPr>
        <w:ind w:left="3465" w:hangingChars="1650" w:hanging="3465"/>
        <w:rPr>
          <w:b/>
          <w:szCs w:val="21"/>
        </w:rPr>
      </w:pPr>
      <w:r>
        <w:rPr>
          <w:noProof/>
          <w:szCs w:val="24"/>
          <w:lang w:bidi="ar"/>
        </w:rPr>
        <w:drawing>
          <wp:anchor distT="0" distB="0" distL="114300" distR="114300" simplePos="0" relativeHeight="251670528" behindDoc="0" locked="0" layoutInCell="1" allowOverlap="1" wp14:anchorId="485A8157" wp14:editId="5320BD72">
            <wp:simplePos x="0" y="0"/>
            <wp:positionH relativeFrom="column">
              <wp:posOffset>-56515</wp:posOffset>
            </wp:positionH>
            <wp:positionV relativeFrom="paragraph">
              <wp:posOffset>-52705</wp:posOffset>
            </wp:positionV>
            <wp:extent cx="820420" cy="1165860"/>
            <wp:effectExtent l="0" t="0" r="17780" b="15240"/>
            <wp:wrapNone/>
            <wp:docPr id="14" name="图片 220" descr="商标注册标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0" descr="商标注册标识2"/>
                    <pic:cNvPicPr>
                      <a:picLocks noChangeAspect="1"/>
                    </pic:cNvPicPr>
                  </pic:nvPicPr>
                  <pic:blipFill>
                    <a:blip r:embed="rId8"/>
                    <a:stretch>
                      <a:fillRect/>
                    </a:stretch>
                  </pic:blipFill>
                  <pic:spPr>
                    <a:xfrm>
                      <a:off x="0" y="0"/>
                      <a:ext cx="820420" cy="1165860"/>
                    </a:xfrm>
                    <a:prstGeom prst="rect">
                      <a:avLst/>
                    </a:prstGeom>
                    <a:noFill/>
                    <a:ln>
                      <a:noFill/>
                    </a:ln>
                  </pic:spPr>
                </pic:pic>
              </a:graphicData>
            </a:graphic>
          </wp:anchor>
        </w:drawing>
      </w:r>
      <w:r>
        <w:rPr>
          <w:szCs w:val="21"/>
          <w:lang w:bidi="ar"/>
        </w:rPr>
        <w:t xml:space="preserve">                          </w:t>
      </w:r>
      <w:r>
        <w:rPr>
          <w:b/>
          <w:szCs w:val="21"/>
          <w:lang w:bidi="ar"/>
        </w:rPr>
        <w:t xml:space="preserve"> </w:t>
      </w:r>
      <w:r>
        <w:rPr>
          <w:b/>
          <w:sz w:val="44"/>
          <w:szCs w:val="44"/>
          <w:lang w:bidi="ar"/>
        </w:rPr>
        <w:t xml:space="preserve"> </w:t>
      </w:r>
    </w:p>
    <w:p w14:paraId="38F44E0F" w14:textId="77777777" w:rsidR="009C3872" w:rsidRDefault="00857436">
      <w:pPr>
        <w:ind w:left="3479" w:hangingChars="1650" w:hanging="3479"/>
        <w:rPr>
          <w:b/>
          <w:szCs w:val="21"/>
        </w:rPr>
      </w:pPr>
      <w:r>
        <w:rPr>
          <w:b/>
          <w:szCs w:val="21"/>
          <w:lang w:bidi="ar"/>
        </w:rPr>
        <w:t xml:space="preserve"> </w:t>
      </w:r>
    </w:p>
    <w:p w14:paraId="0F637702" w14:textId="77777777" w:rsidR="009C3872" w:rsidRDefault="009C3872">
      <w:pPr>
        <w:spacing w:line="400" w:lineRule="exact"/>
        <w:ind w:left="5301" w:hangingChars="1650" w:hanging="5301"/>
        <w:rPr>
          <w:b/>
          <w:sz w:val="32"/>
          <w:szCs w:val="32"/>
        </w:rPr>
      </w:pPr>
    </w:p>
    <w:p w14:paraId="75D94E3B" w14:textId="77777777" w:rsidR="009C3872" w:rsidRDefault="00857436">
      <w:pPr>
        <w:spacing w:line="360" w:lineRule="auto"/>
        <w:ind w:firstLineChars="50" w:firstLine="181"/>
        <w:jc w:val="right"/>
        <w:rPr>
          <w:rFonts w:asciiTheme="minorEastAsia" w:eastAsiaTheme="minorEastAsia" w:hAnsiTheme="minorEastAsia" w:cstheme="minorEastAsia"/>
          <w:b/>
          <w:bCs/>
          <w:sz w:val="36"/>
          <w:szCs w:val="36"/>
        </w:rPr>
      </w:pPr>
      <w:r>
        <w:rPr>
          <w:rFonts w:asciiTheme="minorEastAsia" w:eastAsiaTheme="minorEastAsia" w:hAnsiTheme="minorEastAsia" w:cstheme="minorEastAsia" w:hint="eastAsia"/>
          <w:b/>
          <w:bCs/>
          <w:sz w:val="36"/>
          <w:szCs w:val="36"/>
        </w:rPr>
        <w:t>CSW-10</w:t>
      </w:r>
      <w:r>
        <w:rPr>
          <w:rFonts w:asciiTheme="minorEastAsia" w:eastAsiaTheme="minorEastAsia" w:hAnsiTheme="minorEastAsia" w:cstheme="minorEastAsia" w:hint="eastAsia"/>
          <w:b/>
          <w:bCs/>
          <w:sz w:val="36"/>
          <w:szCs w:val="36"/>
        </w:rPr>
        <w:t>微水密度在线监测</w:t>
      </w:r>
      <w:r>
        <w:rPr>
          <w:rFonts w:asciiTheme="minorEastAsia" w:eastAsiaTheme="minorEastAsia" w:hAnsiTheme="minorEastAsia" w:cstheme="minorEastAsia" w:hint="eastAsia"/>
          <w:b/>
          <w:bCs/>
          <w:sz w:val="36"/>
          <w:szCs w:val="36"/>
        </w:rPr>
        <w:t>装置</w:t>
      </w:r>
      <w:r>
        <w:rPr>
          <w:rFonts w:asciiTheme="minorEastAsia" w:eastAsiaTheme="minorEastAsia" w:hAnsiTheme="minorEastAsia" w:cstheme="minorEastAsia" w:hint="eastAsia"/>
          <w:b/>
          <w:bCs/>
          <w:sz w:val="36"/>
          <w:szCs w:val="36"/>
        </w:rPr>
        <w:t xml:space="preserve"> </w:t>
      </w:r>
    </w:p>
    <w:p w14:paraId="2C9B2AB7" w14:textId="77777777" w:rsidR="009C3872" w:rsidRDefault="00857436">
      <w:pPr>
        <w:jc w:val="right"/>
        <w:rPr>
          <w:rFonts w:hAnsi="宋体"/>
          <w:b/>
          <w:sz w:val="32"/>
          <w:szCs w:val="32"/>
        </w:rPr>
      </w:pPr>
      <w:r>
        <w:rPr>
          <w:rFonts w:hAnsi="宋体" w:cs="宋体" w:hint="eastAsia"/>
          <w:b/>
          <w:sz w:val="32"/>
          <w:szCs w:val="32"/>
          <w:lang w:bidi="ar"/>
        </w:rPr>
        <w:t>使用说明书</w:t>
      </w:r>
    </w:p>
    <w:p w14:paraId="57C27CEE" w14:textId="77777777" w:rsidR="009C3872" w:rsidRDefault="00857436">
      <w:pPr>
        <w:jc w:val="right"/>
        <w:rPr>
          <w:rFonts w:hAnsi="宋体"/>
          <w:b/>
          <w:sz w:val="32"/>
          <w:szCs w:val="32"/>
        </w:rPr>
      </w:pPr>
      <w:r>
        <w:rPr>
          <w:rFonts w:ascii="宋体" w:hAnsi="宋体" w:cs="宋体"/>
          <w:noProof/>
          <w:kern w:val="0"/>
          <w:sz w:val="24"/>
          <w:szCs w:val="24"/>
          <w:lang w:bidi="ar"/>
        </w:rPr>
        <w:drawing>
          <wp:anchor distT="0" distB="0" distL="114300" distR="114300" simplePos="0" relativeHeight="251667456" behindDoc="1" locked="0" layoutInCell="1" allowOverlap="1" wp14:anchorId="2A10AC43" wp14:editId="5CAD44C1">
            <wp:simplePos x="0" y="0"/>
            <wp:positionH relativeFrom="column">
              <wp:posOffset>1417320</wp:posOffset>
            </wp:positionH>
            <wp:positionV relativeFrom="paragraph">
              <wp:posOffset>387985</wp:posOffset>
            </wp:positionV>
            <wp:extent cx="2556510" cy="3394075"/>
            <wp:effectExtent l="0" t="0" r="15240" b="15875"/>
            <wp:wrapTight wrapText="bothSides">
              <wp:wrapPolygon edited="0">
                <wp:start x="0" y="0"/>
                <wp:lineTo x="0" y="21459"/>
                <wp:lineTo x="21407" y="21459"/>
                <wp:lineTo x="21407" y="0"/>
                <wp:lineTo x="0" y="0"/>
              </wp:wrapPolygon>
            </wp:wrapTight>
            <wp:docPr id="3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IMG_256"/>
                    <pic:cNvPicPr>
                      <a:picLocks noChangeAspect="1"/>
                    </pic:cNvPicPr>
                  </pic:nvPicPr>
                  <pic:blipFill>
                    <a:blip r:embed="rId9"/>
                    <a:stretch>
                      <a:fillRect/>
                    </a:stretch>
                  </pic:blipFill>
                  <pic:spPr>
                    <a:xfrm>
                      <a:off x="0" y="0"/>
                      <a:ext cx="2556510" cy="3394075"/>
                    </a:xfrm>
                    <a:prstGeom prst="rect">
                      <a:avLst/>
                    </a:prstGeom>
                    <a:noFill/>
                    <a:ln w="9525">
                      <a:noFill/>
                    </a:ln>
                  </pic:spPr>
                </pic:pic>
              </a:graphicData>
            </a:graphic>
          </wp:anchor>
        </w:drawing>
      </w:r>
    </w:p>
    <w:p w14:paraId="5B3F971E" w14:textId="77777777" w:rsidR="009C3872" w:rsidRDefault="009C3872">
      <w:pPr>
        <w:jc w:val="right"/>
        <w:rPr>
          <w:b/>
          <w:sz w:val="32"/>
          <w:szCs w:val="32"/>
        </w:rPr>
      </w:pPr>
    </w:p>
    <w:p w14:paraId="31953FE1" w14:textId="77777777" w:rsidR="009C3872" w:rsidRDefault="009C3872">
      <w:pPr>
        <w:widowControl/>
        <w:jc w:val="left"/>
      </w:pPr>
    </w:p>
    <w:p w14:paraId="45C05662" w14:textId="77777777" w:rsidR="009C3872" w:rsidRDefault="009C3872">
      <w:pPr>
        <w:widowControl/>
        <w:jc w:val="left"/>
      </w:pPr>
    </w:p>
    <w:p w14:paraId="7EBEB78D" w14:textId="77777777" w:rsidR="009C3872" w:rsidRDefault="009C3872">
      <w:pPr>
        <w:widowControl/>
        <w:jc w:val="left"/>
      </w:pPr>
    </w:p>
    <w:p w14:paraId="7594A723" w14:textId="77777777" w:rsidR="009C3872" w:rsidRDefault="009C3872">
      <w:pPr>
        <w:widowControl/>
        <w:jc w:val="left"/>
      </w:pPr>
    </w:p>
    <w:p w14:paraId="62DCE0ED" w14:textId="77777777" w:rsidR="009C3872" w:rsidRDefault="009C3872">
      <w:pPr>
        <w:widowControl/>
        <w:jc w:val="left"/>
      </w:pPr>
    </w:p>
    <w:p w14:paraId="4EADBDA3" w14:textId="77777777" w:rsidR="009C3872" w:rsidRDefault="009C3872">
      <w:pPr>
        <w:widowControl/>
        <w:jc w:val="left"/>
      </w:pPr>
    </w:p>
    <w:p w14:paraId="7A50F260" w14:textId="77777777" w:rsidR="009C3872" w:rsidRDefault="009C3872">
      <w:pPr>
        <w:widowControl/>
        <w:jc w:val="left"/>
      </w:pPr>
    </w:p>
    <w:p w14:paraId="0E6F36C1" w14:textId="77777777" w:rsidR="009C3872" w:rsidRDefault="009C3872">
      <w:pPr>
        <w:widowControl/>
        <w:jc w:val="left"/>
      </w:pPr>
    </w:p>
    <w:p w14:paraId="5B94308D" w14:textId="77777777" w:rsidR="009C3872" w:rsidRDefault="009C3872">
      <w:pPr>
        <w:widowControl/>
        <w:jc w:val="left"/>
      </w:pPr>
    </w:p>
    <w:p w14:paraId="5F177207" w14:textId="77777777" w:rsidR="009C3872" w:rsidRDefault="009C3872">
      <w:pPr>
        <w:widowControl/>
        <w:jc w:val="left"/>
      </w:pPr>
    </w:p>
    <w:p w14:paraId="217E6A76" w14:textId="77777777" w:rsidR="009C3872" w:rsidRDefault="009C3872">
      <w:pPr>
        <w:widowControl/>
        <w:jc w:val="left"/>
      </w:pPr>
    </w:p>
    <w:p w14:paraId="09C6E446" w14:textId="77777777" w:rsidR="009C3872" w:rsidRDefault="009C3872">
      <w:pPr>
        <w:widowControl/>
        <w:jc w:val="left"/>
      </w:pPr>
    </w:p>
    <w:p w14:paraId="2E2FF5C5" w14:textId="77777777" w:rsidR="009C3872" w:rsidRDefault="009C3872">
      <w:pPr>
        <w:widowControl/>
        <w:jc w:val="left"/>
      </w:pPr>
    </w:p>
    <w:p w14:paraId="00F46415" w14:textId="77777777" w:rsidR="009C3872" w:rsidRDefault="009C3872">
      <w:pPr>
        <w:widowControl/>
        <w:jc w:val="left"/>
      </w:pPr>
    </w:p>
    <w:p w14:paraId="3AB0211E" w14:textId="77777777" w:rsidR="009C3872" w:rsidRDefault="009C3872">
      <w:pPr>
        <w:jc w:val="right"/>
      </w:pPr>
    </w:p>
    <w:p w14:paraId="11F34B2D" w14:textId="77777777" w:rsidR="009C3872" w:rsidRDefault="009C3872">
      <w:pPr>
        <w:jc w:val="right"/>
        <w:rPr>
          <w:sz w:val="28"/>
          <w:szCs w:val="28"/>
        </w:rPr>
      </w:pPr>
    </w:p>
    <w:p w14:paraId="3D97C308" w14:textId="77777777" w:rsidR="009C3872" w:rsidRDefault="009C3872">
      <w:pPr>
        <w:pStyle w:val="21"/>
        <w:rPr>
          <w:rFonts w:ascii="Times New Roman" w:eastAsia="宋体" w:hAnsi="Times New Roman" w:hint="default"/>
          <w:b/>
          <w:bCs/>
          <w:sz w:val="14"/>
          <w:szCs w:val="21"/>
        </w:rPr>
      </w:pPr>
    </w:p>
    <w:p w14:paraId="0221E0E7" w14:textId="77777777" w:rsidR="009C3872" w:rsidRDefault="00857436">
      <w:pPr>
        <w:widowControl/>
        <w:tabs>
          <w:tab w:val="center" w:pos="4507"/>
          <w:tab w:val="left" w:pos="7815"/>
        </w:tabs>
        <w:spacing w:beforeAutospacing="1" w:afterAutospacing="1"/>
        <w:jc w:val="center"/>
        <w:outlineLvl w:val="0"/>
        <w:rPr>
          <w:rFonts w:hAnsi="宋体"/>
          <w:b/>
          <w:sz w:val="32"/>
          <w:szCs w:val="32"/>
        </w:rPr>
      </w:pPr>
      <w:bookmarkStart w:id="0" w:name="_Toc38635596"/>
      <w:bookmarkStart w:id="1" w:name="_Toc38611193"/>
      <w:bookmarkStart w:id="2" w:name="_Toc38547176"/>
      <w:bookmarkStart w:id="3" w:name="_Toc38546902"/>
      <w:bookmarkStart w:id="4" w:name="_Toc38546397"/>
      <w:bookmarkStart w:id="5" w:name="_Toc38546710"/>
      <w:bookmarkStart w:id="6" w:name="_Toc38546504"/>
      <w:bookmarkStart w:id="7" w:name="_Toc38546593"/>
      <w:r>
        <w:rPr>
          <w:rFonts w:hAnsi="宋体" w:cs="宋体" w:hint="eastAsia"/>
          <w:b/>
          <w:sz w:val="32"/>
          <w:szCs w:val="32"/>
          <w:lang w:bidi="ar"/>
        </w:rPr>
        <w:t>珠海三昌电器有限公司</w:t>
      </w:r>
      <w:bookmarkEnd w:id="0"/>
      <w:bookmarkEnd w:id="1"/>
      <w:bookmarkEnd w:id="2"/>
      <w:bookmarkEnd w:id="3"/>
      <w:bookmarkEnd w:id="4"/>
      <w:bookmarkEnd w:id="5"/>
      <w:bookmarkEnd w:id="6"/>
      <w:bookmarkEnd w:id="7"/>
    </w:p>
    <w:p w14:paraId="68BDACF9" w14:textId="77777777" w:rsidR="009C3872" w:rsidRDefault="00857436">
      <w:pPr>
        <w:widowControl/>
        <w:tabs>
          <w:tab w:val="center" w:pos="4507"/>
          <w:tab w:val="left" w:pos="7815"/>
        </w:tabs>
        <w:spacing w:beforeAutospacing="1" w:afterAutospacing="1"/>
        <w:jc w:val="center"/>
        <w:outlineLvl w:val="0"/>
        <w:rPr>
          <w:b/>
          <w:sz w:val="32"/>
          <w:szCs w:val="32"/>
          <w:vertAlign w:val="subscript"/>
        </w:rPr>
      </w:pPr>
      <w:r>
        <w:rPr>
          <w:noProof/>
          <w:szCs w:val="24"/>
          <w:lang w:bidi="ar"/>
        </w:rPr>
        <mc:AlternateContent>
          <mc:Choice Requires="wpg">
            <w:drawing>
              <wp:anchor distT="0" distB="0" distL="114300" distR="114300" simplePos="0" relativeHeight="251669504" behindDoc="0" locked="0" layoutInCell="1" allowOverlap="1" wp14:anchorId="7E3385B6" wp14:editId="199DA303">
                <wp:simplePos x="0" y="0"/>
                <wp:positionH relativeFrom="column">
                  <wp:posOffset>2914650</wp:posOffset>
                </wp:positionH>
                <wp:positionV relativeFrom="paragraph">
                  <wp:posOffset>529590</wp:posOffset>
                </wp:positionV>
                <wp:extent cx="2676525" cy="1584960"/>
                <wp:effectExtent l="4445" t="4445" r="5080" b="10795"/>
                <wp:wrapNone/>
                <wp:docPr id="29" name="组合 165"/>
                <wp:cNvGraphicFramePr/>
                <a:graphic xmlns:a="http://schemas.openxmlformats.org/drawingml/2006/main">
                  <a:graphicData uri="http://schemas.microsoft.com/office/word/2010/wordprocessingGroup">
                    <wpg:wgp>
                      <wpg:cNvGrpSpPr/>
                      <wpg:grpSpPr>
                        <a:xfrm>
                          <a:off x="0" y="0"/>
                          <a:ext cx="2676525" cy="1584960"/>
                          <a:chOff x="4500" y="13668"/>
                          <a:chExt cx="3060" cy="2496"/>
                        </a:xfrm>
                      </wpg:grpSpPr>
                      <wps:wsp>
                        <wps:cNvPr id="27" name="自选图形 166"/>
                        <wps:cNvSpPr/>
                        <wps:spPr>
                          <a:xfrm>
                            <a:off x="4500" y="13668"/>
                            <a:ext cx="3060" cy="2496"/>
                          </a:xfrm>
                          <a:prstGeom prst="flowChartAlternateProcess">
                            <a:avLst/>
                          </a:prstGeom>
                          <a:solidFill>
                            <a:srgbClr val="EAEAEA"/>
                          </a:solidFill>
                          <a:ln w="9525" cap="flat" cmpd="sng">
                            <a:solidFill>
                              <a:srgbClr val="E1E1E1"/>
                            </a:solidFill>
                            <a:prstDash val="solid"/>
                            <a:miter/>
                            <a:headEnd type="none" w="med" len="med"/>
                            <a:tailEnd type="none" w="med" len="med"/>
                          </a:ln>
                        </wps:spPr>
                        <wps:bodyPr upright="1"/>
                      </wps:wsp>
                      <wps:wsp>
                        <wps:cNvPr id="28" name="文本框 167"/>
                        <wps:cNvSpPr txBox="1"/>
                        <wps:spPr>
                          <a:xfrm>
                            <a:off x="4626" y="13974"/>
                            <a:ext cx="2700" cy="2190"/>
                          </a:xfrm>
                          <a:prstGeom prst="rect">
                            <a:avLst/>
                          </a:prstGeom>
                          <a:noFill/>
                          <a:ln>
                            <a:noFill/>
                          </a:ln>
                        </wps:spPr>
                        <wps:txbx>
                          <w:txbxContent>
                            <w:p w14:paraId="0C0F5BAF" w14:textId="77777777" w:rsidR="009C3872" w:rsidRDefault="00857436">
                              <w:pPr>
                                <w:spacing w:line="0" w:lineRule="atLeast"/>
                                <w:rPr>
                                  <w:rFonts w:ascii="宋体" w:hAnsi="宋体" w:cs="宋体"/>
                                  <w:b/>
                                  <w:bCs/>
                                  <w:sz w:val="13"/>
                                  <w:szCs w:val="24"/>
                                </w:rPr>
                              </w:pPr>
                              <w:r>
                                <w:rPr>
                                  <w:rFonts w:ascii="宋体" w:hAnsi="宋体" w:cs="宋体" w:hint="eastAsia"/>
                                  <w:b/>
                                  <w:bCs/>
                                  <w:sz w:val="13"/>
                                  <w:szCs w:val="24"/>
                                  <w:lang w:bidi="ar"/>
                                </w:rPr>
                                <w:t>三昌公司版权所有！</w:t>
                              </w:r>
                            </w:p>
                            <w:p w14:paraId="443D0C02" w14:textId="77777777" w:rsidR="009C3872" w:rsidRDefault="009C3872">
                              <w:pPr>
                                <w:spacing w:line="0" w:lineRule="atLeast"/>
                                <w:rPr>
                                  <w:rFonts w:ascii="宋体" w:hAnsi="宋体" w:cs="宋体"/>
                                  <w:b/>
                                  <w:bCs/>
                                  <w:sz w:val="13"/>
                                  <w:szCs w:val="24"/>
                                </w:rPr>
                              </w:pPr>
                            </w:p>
                            <w:p w14:paraId="750294D8" w14:textId="77777777" w:rsidR="009C3872" w:rsidRDefault="009C3872">
                              <w:pPr>
                                <w:spacing w:line="0" w:lineRule="atLeast"/>
                                <w:rPr>
                                  <w:rFonts w:ascii="宋体" w:hAnsi="宋体" w:cs="宋体"/>
                                  <w:b/>
                                  <w:bCs/>
                                  <w:sz w:val="13"/>
                                  <w:szCs w:val="24"/>
                                </w:rPr>
                              </w:pPr>
                            </w:p>
                            <w:p w14:paraId="7F1526CA" w14:textId="77777777" w:rsidR="009C3872" w:rsidRDefault="00857436">
                              <w:pPr>
                                <w:spacing w:line="0" w:lineRule="atLeast"/>
                                <w:rPr>
                                  <w:rFonts w:ascii="宋体" w:hAnsi="宋体" w:cs="宋体"/>
                                  <w:sz w:val="13"/>
                                  <w:szCs w:val="24"/>
                                </w:rPr>
                              </w:pPr>
                              <w:r>
                                <w:rPr>
                                  <w:rFonts w:ascii="宋体" w:hAnsi="宋体" w:cs="宋体" w:hint="eastAsia"/>
                                  <w:sz w:val="13"/>
                                  <w:szCs w:val="24"/>
                                  <w:lang w:bidi="ar"/>
                                </w:rPr>
                                <w:t xml:space="preserve">SANCHANG </w:t>
                              </w:r>
                              <w:r>
                                <w:rPr>
                                  <w:rFonts w:ascii="宋体" w:hAnsi="宋体" w:cs="宋体" w:hint="eastAsia"/>
                                  <w:sz w:val="13"/>
                                  <w:szCs w:val="24"/>
                                  <w:lang w:bidi="ar"/>
                                </w:rPr>
                                <w:t>标志，三昌，三昌电器、德昌、德昌电气是三昌公司在中国和</w:t>
                              </w:r>
                              <w:r>
                                <w:rPr>
                                  <w:rFonts w:ascii="宋体" w:hAnsi="宋体" w:cs="宋体" w:hint="eastAsia"/>
                                  <w:sz w:val="13"/>
                                  <w:szCs w:val="24"/>
                                  <w:lang w:bidi="ar"/>
                                </w:rPr>
                                <w:t>/</w:t>
                              </w:r>
                              <w:r>
                                <w:rPr>
                                  <w:rFonts w:ascii="宋体" w:hAnsi="宋体" w:cs="宋体" w:hint="eastAsia"/>
                                  <w:sz w:val="13"/>
                                  <w:szCs w:val="24"/>
                                  <w:lang w:bidi="ar"/>
                                </w:rPr>
                                <w:t>或其他国家的注册商标。其他公司或个人不得擅自使用以上信息作为其公司、产品与服务标记的全部或部分。</w:t>
                              </w:r>
                            </w:p>
                            <w:p w14:paraId="697E0B31" w14:textId="77777777" w:rsidR="009C3872" w:rsidRDefault="009C3872">
                              <w:pPr>
                                <w:spacing w:line="0" w:lineRule="atLeast"/>
                                <w:rPr>
                                  <w:rFonts w:ascii="宋体" w:hAnsi="宋体" w:cs="宋体"/>
                                  <w:b/>
                                  <w:bCs/>
                                  <w:sz w:val="13"/>
                                  <w:szCs w:val="24"/>
                                </w:rPr>
                              </w:pPr>
                            </w:p>
                            <w:p w14:paraId="238041BA" w14:textId="77777777" w:rsidR="009C3872" w:rsidRDefault="009C3872">
                              <w:pPr>
                                <w:spacing w:line="0" w:lineRule="atLeast"/>
                                <w:rPr>
                                  <w:rFonts w:ascii="宋体" w:hAnsi="宋体" w:cs="宋体"/>
                                  <w:b/>
                                  <w:bCs/>
                                  <w:sz w:val="13"/>
                                  <w:szCs w:val="24"/>
                                </w:rPr>
                              </w:pPr>
                            </w:p>
                            <w:p w14:paraId="0A6637C4" w14:textId="77777777" w:rsidR="009C3872" w:rsidRDefault="009C3872">
                              <w:pPr>
                                <w:spacing w:line="0" w:lineRule="atLeast"/>
                                <w:rPr>
                                  <w:rFonts w:ascii="宋体" w:hAnsi="宋体" w:cs="宋体"/>
                                  <w:b/>
                                  <w:bCs/>
                                  <w:sz w:val="13"/>
                                  <w:szCs w:val="24"/>
                                </w:rPr>
                              </w:pPr>
                            </w:p>
                            <w:p w14:paraId="0E7620B7" w14:textId="77777777" w:rsidR="009C3872" w:rsidRDefault="009C3872">
                              <w:pPr>
                                <w:spacing w:line="0" w:lineRule="atLeast"/>
                                <w:rPr>
                                  <w:rFonts w:ascii="宋体" w:hAnsi="宋体" w:cs="宋体"/>
                                  <w:b/>
                                  <w:bCs/>
                                  <w:sz w:val="13"/>
                                  <w:szCs w:val="24"/>
                                </w:rPr>
                              </w:pPr>
                            </w:p>
                            <w:p w14:paraId="64D1BD08" w14:textId="77777777" w:rsidR="009C3872" w:rsidRDefault="00857436">
                              <w:pPr>
                                <w:spacing w:line="0" w:lineRule="atLeast"/>
                                <w:rPr>
                                  <w:rFonts w:ascii="宋体" w:hAnsi="宋体" w:cs="宋体"/>
                                  <w:b/>
                                  <w:bCs/>
                                  <w:sz w:val="13"/>
                                  <w:szCs w:val="24"/>
                                </w:rPr>
                              </w:pPr>
                              <w:r>
                                <w:rPr>
                                  <w:rFonts w:ascii="宋体" w:hAnsi="宋体" w:cs="宋体" w:hint="eastAsia"/>
                                  <w:b/>
                                  <w:bCs/>
                                  <w:sz w:val="13"/>
                                  <w:szCs w:val="24"/>
                                  <w:lang w:bidi="ar"/>
                                </w:rPr>
                                <w:t xml:space="preserve">      </w:t>
                              </w:r>
                            </w:p>
                            <w:p w14:paraId="5D4DD0B8" w14:textId="77777777" w:rsidR="009C3872" w:rsidRDefault="009C3872">
                              <w:pPr>
                                <w:spacing w:line="0" w:lineRule="atLeast"/>
                                <w:rPr>
                                  <w:rFonts w:ascii="宋体" w:hAnsi="宋体" w:cs="宋体"/>
                                  <w:b/>
                                  <w:bCs/>
                                  <w:sz w:val="13"/>
                                  <w:szCs w:val="24"/>
                                </w:rPr>
                              </w:pPr>
                            </w:p>
                            <w:p w14:paraId="0D4D0381" w14:textId="77777777" w:rsidR="009C3872" w:rsidRDefault="009C3872"/>
                          </w:txbxContent>
                        </wps:txbx>
                        <wps:bodyPr lIns="0" tIns="0" rIns="0" bIns="0"/>
                      </wps:wsp>
                    </wpg:wgp>
                  </a:graphicData>
                </a:graphic>
              </wp:anchor>
            </w:drawing>
          </mc:Choice>
          <mc:Fallback>
            <w:pict>
              <v:group w14:anchorId="7E3385B6" id="组合 165" o:spid="_x0000_s1026" style="position:absolute;left:0;text-align:left;margin-left:229.5pt;margin-top:41.7pt;width:210.75pt;height:124.8pt;z-index:251669504" coordorigin="4500,13668" coordsize="306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自选图形 166" o:spid="_x0000_s1027" type="#_x0000_t176" style="position:absolute;left:4500;top:13668;width:306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" fillcolor="#eaeaea" strokecolor="#e1e1e1"/>
                <v:shapetype id="_x0000_t202" coordsize="21600,21600" o:spt="202" path="m,l,21600r21600,l21600,xe">
                  <v:stroke joinstyle="miter"/>
                  <v:path gradientshapeok="t" o:connecttype="rect"/>
                </v:shapetype>
                <v:shape id="文本框 167" o:spid="_x0000_s1028" type="#_x0000_t202" style="position:absolute;left:4626;top:13974;width:270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0C0F5BAF" w14:textId="77777777" w:rsidR="009C3872" w:rsidRDefault="00857436">
                        <w:pPr>
                          <w:spacing w:line="0" w:lineRule="atLeast"/>
                          <w:rPr>
                            <w:rFonts w:ascii="宋体" w:hAnsi="宋体" w:cs="宋体"/>
                            <w:b/>
                            <w:bCs/>
                            <w:sz w:val="13"/>
                            <w:szCs w:val="24"/>
                          </w:rPr>
                        </w:pPr>
                        <w:r>
                          <w:rPr>
                            <w:rFonts w:ascii="宋体" w:hAnsi="宋体" w:cs="宋体" w:hint="eastAsia"/>
                            <w:b/>
                            <w:bCs/>
                            <w:sz w:val="13"/>
                            <w:szCs w:val="24"/>
                            <w:lang w:bidi="ar"/>
                          </w:rPr>
                          <w:t>三昌公司版权所有！</w:t>
                        </w:r>
                      </w:p>
                      <w:p w14:paraId="443D0C02" w14:textId="77777777" w:rsidR="009C3872" w:rsidRDefault="009C3872">
                        <w:pPr>
                          <w:spacing w:line="0" w:lineRule="atLeast"/>
                          <w:rPr>
                            <w:rFonts w:ascii="宋体" w:hAnsi="宋体" w:cs="宋体"/>
                            <w:b/>
                            <w:bCs/>
                            <w:sz w:val="13"/>
                            <w:szCs w:val="24"/>
                          </w:rPr>
                        </w:pPr>
                      </w:p>
                      <w:p w14:paraId="750294D8" w14:textId="77777777" w:rsidR="009C3872" w:rsidRDefault="009C3872">
                        <w:pPr>
                          <w:spacing w:line="0" w:lineRule="atLeast"/>
                          <w:rPr>
                            <w:rFonts w:ascii="宋体" w:hAnsi="宋体" w:cs="宋体"/>
                            <w:b/>
                            <w:bCs/>
                            <w:sz w:val="13"/>
                            <w:szCs w:val="24"/>
                          </w:rPr>
                        </w:pPr>
                      </w:p>
                      <w:p w14:paraId="7F1526CA" w14:textId="77777777" w:rsidR="009C3872" w:rsidRDefault="00857436">
                        <w:pPr>
                          <w:spacing w:line="0" w:lineRule="atLeast"/>
                          <w:rPr>
                            <w:rFonts w:ascii="宋体" w:hAnsi="宋体" w:cs="宋体"/>
                            <w:sz w:val="13"/>
                            <w:szCs w:val="24"/>
                          </w:rPr>
                        </w:pPr>
                        <w:r>
                          <w:rPr>
                            <w:rFonts w:ascii="宋体" w:hAnsi="宋体" w:cs="宋体" w:hint="eastAsia"/>
                            <w:sz w:val="13"/>
                            <w:szCs w:val="24"/>
                            <w:lang w:bidi="ar"/>
                          </w:rPr>
                          <w:t xml:space="preserve">SANCHANG </w:t>
                        </w:r>
                        <w:r>
                          <w:rPr>
                            <w:rFonts w:ascii="宋体" w:hAnsi="宋体" w:cs="宋体" w:hint="eastAsia"/>
                            <w:sz w:val="13"/>
                            <w:szCs w:val="24"/>
                            <w:lang w:bidi="ar"/>
                          </w:rPr>
                          <w:t>标志，三昌，三昌电器、德昌、德昌电气是三昌公司在中国和</w:t>
                        </w:r>
                        <w:r>
                          <w:rPr>
                            <w:rFonts w:ascii="宋体" w:hAnsi="宋体" w:cs="宋体" w:hint="eastAsia"/>
                            <w:sz w:val="13"/>
                            <w:szCs w:val="24"/>
                            <w:lang w:bidi="ar"/>
                          </w:rPr>
                          <w:t>/</w:t>
                        </w:r>
                        <w:r>
                          <w:rPr>
                            <w:rFonts w:ascii="宋体" w:hAnsi="宋体" w:cs="宋体" w:hint="eastAsia"/>
                            <w:sz w:val="13"/>
                            <w:szCs w:val="24"/>
                            <w:lang w:bidi="ar"/>
                          </w:rPr>
                          <w:t>或其他国家的注册商标。其他公司或个人不得擅自使用以上信息作为其公司、产品与服务标记的全部或部分。</w:t>
                        </w:r>
                      </w:p>
                      <w:p w14:paraId="697E0B31" w14:textId="77777777" w:rsidR="009C3872" w:rsidRDefault="009C3872">
                        <w:pPr>
                          <w:spacing w:line="0" w:lineRule="atLeast"/>
                          <w:rPr>
                            <w:rFonts w:ascii="宋体" w:hAnsi="宋体" w:cs="宋体"/>
                            <w:b/>
                            <w:bCs/>
                            <w:sz w:val="13"/>
                            <w:szCs w:val="24"/>
                          </w:rPr>
                        </w:pPr>
                      </w:p>
                      <w:p w14:paraId="238041BA" w14:textId="77777777" w:rsidR="009C3872" w:rsidRDefault="009C3872">
                        <w:pPr>
                          <w:spacing w:line="0" w:lineRule="atLeast"/>
                          <w:rPr>
                            <w:rFonts w:ascii="宋体" w:hAnsi="宋体" w:cs="宋体"/>
                            <w:b/>
                            <w:bCs/>
                            <w:sz w:val="13"/>
                            <w:szCs w:val="24"/>
                          </w:rPr>
                        </w:pPr>
                      </w:p>
                      <w:p w14:paraId="0A6637C4" w14:textId="77777777" w:rsidR="009C3872" w:rsidRDefault="009C3872">
                        <w:pPr>
                          <w:spacing w:line="0" w:lineRule="atLeast"/>
                          <w:rPr>
                            <w:rFonts w:ascii="宋体" w:hAnsi="宋体" w:cs="宋体"/>
                            <w:b/>
                            <w:bCs/>
                            <w:sz w:val="13"/>
                            <w:szCs w:val="24"/>
                          </w:rPr>
                        </w:pPr>
                      </w:p>
                      <w:p w14:paraId="0E7620B7" w14:textId="77777777" w:rsidR="009C3872" w:rsidRDefault="009C3872">
                        <w:pPr>
                          <w:spacing w:line="0" w:lineRule="atLeast"/>
                          <w:rPr>
                            <w:rFonts w:ascii="宋体" w:hAnsi="宋体" w:cs="宋体"/>
                            <w:b/>
                            <w:bCs/>
                            <w:sz w:val="13"/>
                            <w:szCs w:val="24"/>
                          </w:rPr>
                        </w:pPr>
                      </w:p>
                      <w:p w14:paraId="64D1BD08" w14:textId="77777777" w:rsidR="009C3872" w:rsidRDefault="00857436">
                        <w:pPr>
                          <w:spacing w:line="0" w:lineRule="atLeast"/>
                          <w:rPr>
                            <w:rFonts w:ascii="宋体" w:hAnsi="宋体" w:cs="宋体"/>
                            <w:b/>
                            <w:bCs/>
                            <w:sz w:val="13"/>
                            <w:szCs w:val="24"/>
                          </w:rPr>
                        </w:pPr>
                        <w:r>
                          <w:rPr>
                            <w:rFonts w:ascii="宋体" w:hAnsi="宋体" w:cs="宋体" w:hint="eastAsia"/>
                            <w:b/>
                            <w:bCs/>
                            <w:sz w:val="13"/>
                            <w:szCs w:val="24"/>
                            <w:lang w:bidi="ar"/>
                          </w:rPr>
                          <w:t xml:space="preserve">      </w:t>
                        </w:r>
                      </w:p>
                      <w:p w14:paraId="5D4DD0B8" w14:textId="77777777" w:rsidR="009C3872" w:rsidRDefault="009C3872">
                        <w:pPr>
                          <w:spacing w:line="0" w:lineRule="atLeast"/>
                          <w:rPr>
                            <w:rFonts w:ascii="宋体" w:hAnsi="宋体" w:cs="宋体"/>
                            <w:b/>
                            <w:bCs/>
                            <w:sz w:val="13"/>
                            <w:szCs w:val="24"/>
                          </w:rPr>
                        </w:pPr>
                      </w:p>
                      <w:p w14:paraId="0D4D0381" w14:textId="77777777" w:rsidR="009C3872" w:rsidRDefault="009C3872"/>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4F83625C" wp14:editId="7E614D11">
                <wp:simplePos x="0" y="0"/>
                <wp:positionH relativeFrom="column">
                  <wp:posOffset>-457200</wp:posOffset>
                </wp:positionH>
                <wp:positionV relativeFrom="paragraph">
                  <wp:posOffset>507365</wp:posOffset>
                </wp:positionV>
                <wp:extent cx="2943225" cy="1584960"/>
                <wp:effectExtent l="0" t="0" r="9525" b="15240"/>
                <wp:wrapNone/>
                <wp:docPr id="25" name="组合 161"/>
                <wp:cNvGraphicFramePr/>
                <a:graphic xmlns:a="http://schemas.openxmlformats.org/drawingml/2006/main">
                  <a:graphicData uri="http://schemas.microsoft.com/office/word/2010/wordprocessingGroup">
                    <wpg:wgp>
                      <wpg:cNvGrpSpPr/>
                      <wpg:grpSpPr>
                        <a:xfrm>
                          <a:off x="0" y="0"/>
                          <a:ext cx="2943225" cy="1584960"/>
                          <a:chOff x="1260" y="13668"/>
                          <a:chExt cx="3060" cy="2496"/>
                        </a:xfrm>
                      </wpg:grpSpPr>
                      <wps:wsp>
                        <wps:cNvPr id="19" name="自选图形 162"/>
                        <wps:cNvSpPr/>
                        <wps:spPr>
                          <a:xfrm>
                            <a:off x="1260" y="13668"/>
                            <a:ext cx="3060" cy="2496"/>
                          </a:xfrm>
                          <a:prstGeom prst="flowChartAlternateProcess">
                            <a:avLst/>
                          </a:prstGeom>
                          <a:solidFill>
                            <a:srgbClr val="EAEAEA"/>
                          </a:solidFill>
                          <a:ln>
                            <a:noFill/>
                          </a:ln>
                        </wps:spPr>
                        <wps:bodyPr upright="1"/>
                      </wps:wsp>
                      <wps:wsp>
                        <wps:cNvPr id="23" name="文本框 163"/>
                        <wps:cNvSpPr txBox="1"/>
                        <wps:spPr>
                          <a:xfrm>
                            <a:off x="1424" y="13703"/>
                            <a:ext cx="2700" cy="2461"/>
                          </a:xfrm>
                          <a:prstGeom prst="rect">
                            <a:avLst/>
                          </a:prstGeom>
                          <a:noFill/>
                          <a:ln>
                            <a:noFill/>
                          </a:ln>
                        </wps:spPr>
                        <wps:txbx>
                          <w:txbxContent>
                            <w:p w14:paraId="426CC954" w14:textId="77777777" w:rsidR="009C3872" w:rsidRDefault="00857436">
                              <w:pPr>
                                <w:spacing w:line="0" w:lineRule="atLeast"/>
                                <w:rPr>
                                  <w:rFonts w:ascii="宋体" w:hAnsi="宋体" w:cs="Arial"/>
                                  <w:b/>
                                  <w:bCs/>
                                  <w:color w:val="387B96"/>
                                </w:rPr>
                              </w:pPr>
                              <w:r>
                                <w:rPr>
                                  <w:rFonts w:ascii="宋体" w:hAnsi="宋体" w:cs="Arial" w:hint="eastAsia"/>
                                  <w:b/>
                                  <w:bCs/>
                                  <w:color w:val="387B96"/>
                                  <w:szCs w:val="24"/>
                                  <w:lang w:bidi="ar"/>
                                </w:rPr>
                                <w:t>如需更多信息：</w:t>
                              </w:r>
                            </w:p>
                            <w:p w14:paraId="62746578" w14:textId="77777777" w:rsidR="009C3872" w:rsidRDefault="009C3872">
                              <w:pPr>
                                <w:spacing w:line="0" w:lineRule="atLeast"/>
                                <w:rPr>
                                  <w:rFonts w:ascii="宋体" w:hAnsi="宋体" w:cs="Arial"/>
                                  <w:b/>
                                  <w:bCs/>
                                  <w:color w:val="000000"/>
                                  <w:sz w:val="18"/>
                                  <w:szCs w:val="18"/>
                                </w:rPr>
                              </w:pPr>
                            </w:p>
                            <w:p w14:paraId="26659126" w14:textId="77777777" w:rsidR="009C3872" w:rsidRDefault="00857436">
                              <w:pPr>
                                <w:spacing w:line="0" w:lineRule="atLeast"/>
                                <w:rPr>
                                  <w:rFonts w:ascii="宋体" w:hAnsi="宋体" w:cs="Arial"/>
                                  <w:b/>
                                  <w:bCs/>
                                  <w:color w:val="000000"/>
                                  <w:sz w:val="18"/>
                                  <w:szCs w:val="18"/>
                                </w:rPr>
                              </w:pPr>
                              <w:r>
                                <w:rPr>
                                  <w:rFonts w:ascii="宋体" w:hAnsi="宋体" w:cs="Arial" w:hint="eastAsia"/>
                                  <w:b/>
                                  <w:bCs/>
                                  <w:color w:val="000000"/>
                                  <w:sz w:val="18"/>
                                  <w:szCs w:val="18"/>
                                  <w:lang w:bidi="ar"/>
                                </w:rPr>
                                <w:t>请登陆</w:t>
                              </w:r>
                              <w:r>
                                <w:rPr>
                                  <w:rFonts w:ascii="宋体" w:hAnsi="宋体" w:cs="Arial" w:hint="eastAsia"/>
                                  <w:b/>
                                  <w:bCs/>
                                  <w:color w:val="000000"/>
                                  <w:sz w:val="18"/>
                                  <w:szCs w:val="18"/>
                                  <w:lang w:bidi="ar"/>
                                </w:rPr>
                                <w:t xml:space="preserve"> </w:t>
                              </w:r>
                              <w:hyperlink r:id="rId10" w:history="1">
                                <w:r>
                                  <w:rPr>
                                    <w:rStyle w:val="ac"/>
                                    <w:rFonts w:ascii="宋体" w:hAnsi="宋体" w:cs="Arial" w:hint="eastAsia"/>
                                    <w:b/>
                                    <w:bCs/>
                                    <w:sz w:val="18"/>
                                    <w:szCs w:val="18"/>
                                  </w:rPr>
                                  <w:t>www.3317zh.com</w:t>
                                </w:r>
                              </w:hyperlink>
                            </w:p>
                            <w:p w14:paraId="217E2F81" w14:textId="77777777" w:rsidR="009C3872" w:rsidRDefault="00857436">
                              <w:pPr>
                                <w:spacing w:line="0" w:lineRule="atLeast"/>
                                <w:rPr>
                                  <w:rFonts w:ascii="宋体" w:hAnsi="宋体" w:cs="Arial"/>
                                  <w:b/>
                                  <w:bCs/>
                                  <w:color w:val="000000"/>
                                  <w:sz w:val="18"/>
                                  <w:szCs w:val="18"/>
                                </w:rPr>
                              </w:pPr>
                              <w:r>
                                <w:rPr>
                                  <w:rFonts w:ascii="宋体" w:hAnsi="宋体" w:cs="Arial" w:hint="eastAsia"/>
                                  <w:b/>
                                  <w:bCs/>
                                  <w:color w:val="000000"/>
                                  <w:sz w:val="18"/>
                                  <w:szCs w:val="18"/>
                                  <w:lang w:bidi="ar"/>
                                </w:rPr>
                                <w:t xml:space="preserve">      </w:t>
                              </w:r>
                            </w:p>
                            <w:p w14:paraId="00F13365" w14:textId="77777777" w:rsidR="009C3872" w:rsidRDefault="00857436">
                              <w:pPr>
                                <w:spacing w:line="0" w:lineRule="atLeast"/>
                                <w:rPr>
                                  <w:rFonts w:ascii="宋体" w:hAnsi="宋体" w:cs="Arial"/>
                                  <w:b/>
                                  <w:bCs/>
                                  <w:sz w:val="13"/>
                                  <w:szCs w:val="24"/>
                                </w:rPr>
                              </w:pPr>
                              <w:r>
                                <w:rPr>
                                  <w:rFonts w:ascii="宋体" w:hAnsi="宋体" w:cs="Arial" w:hint="eastAsia"/>
                                  <w:b/>
                                  <w:bCs/>
                                  <w:sz w:val="13"/>
                                  <w:szCs w:val="24"/>
                                  <w:lang w:bidi="ar"/>
                                </w:rPr>
                                <w:t>珠海三昌电器有限公司</w:t>
                              </w:r>
                            </w:p>
                            <w:p w14:paraId="404D60C4" w14:textId="77777777" w:rsidR="009C3872" w:rsidRDefault="00857436">
                              <w:pPr>
                                <w:spacing w:line="0" w:lineRule="atLeast"/>
                                <w:rPr>
                                  <w:rFonts w:ascii="宋体" w:hAnsi="宋体" w:cs="Arial"/>
                                  <w:b/>
                                  <w:bCs/>
                                  <w:sz w:val="13"/>
                                  <w:szCs w:val="24"/>
                                </w:rPr>
                              </w:pPr>
                              <w:r>
                                <w:rPr>
                                  <w:rFonts w:ascii="宋体" w:hAnsi="宋体" w:cs="Arial" w:hint="eastAsia"/>
                                  <w:b/>
                                  <w:bCs/>
                                  <w:sz w:val="13"/>
                                  <w:szCs w:val="24"/>
                                  <w:lang w:bidi="ar"/>
                                </w:rPr>
                                <w:t>珠海机构</w:t>
                              </w:r>
                            </w:p>
                            <w:p w14:paraId="73860615" w14:textId="77777777" w:rsidR="009C3872" w:rsidRDefault="00857436">
                              <w:pPr>
                                <w:spacing w:line="0" w:lineRule="atLeast"/>
                                <w:rPr>
                                  <w:rFonts w:ascii="宋体" w:hAnsi="宋体" w:cs="Arial"/>
                                  <w:sz w:val="13"/>
                                  <w:szCs w:val="24"/>
                                </w:rPr>
                              </w:pPr>
                              <w:r>
                                <w:rPr>
                                  <w:rFonts w:ascii="宋体" w:hAnsi="宋体" w:cs="宋体" w:hint="eastAsia"/>
                                  <w:sz w:val="13"/>
                                  <w:szCs w:val="24"/>
                                  <w:lang w:bidi="ar"/>
                                </w:rPr>
                                <w:t>珠海市香洲区永田路</w:t>
                              </w:r>
                              <w:r>
                                <w:rPr>
                                  <w:rFonts w:ascii="宋体" w:hAnsi="宋体" w:cs="宋体" w:hint="eastAsia"/>
                                  <w:sz w:val="13"/>
                                  <w:szCs w:val="24"/>
                                  <w:lang w:bidi="ar"/>
                                </w:rPr>
                                <w:t>21</w:t>
                              </w:r>
                              <w:r>
                                <w:rPr>
                                  <w:rFonts w:ascii="宋体" w:hAnsi="宋体" w:cs="宋体" w:hint="eastAsia"/>
                                  <w:sz w:val="13"/>
                                  <w:szCs w:val="24"/>
                                  <w:lang w:bidi="ar"/>
                                </w:rPr>
                                <w:t>号</w:t>
                              </w:r>
                              <w:r>
                                <w:rPr>
                                  <w:rFonts w:ascii="宋体" w:hAnsi="宋体" w:cs="宋体" w:hint="eastAsia"/>
                                  <w:sz w:val="13"/>
                                  <w:szCs w:val="24"/>
                                  <w:lang w:bidi="ar"/>
                                </w:rPr>
                                <w:t>706(</w:t>
                              </w:r>
                              <w:r>
                                <w:rPr>
                                  <w:rFonts w:ascii="宋体" w:hAnsi="宋体" w:cs="宋体" w:hint="eastAsia"/>
                                  <w:sz w:val="13"/>
                                  <w:szCs w:val="24"/>
                                  <w:lang w:bidi="ar"/>
                                </w:rPr>
                                <w:t>泰</w:t>
                              </w:r>
                              <w:proofErr w:type="gramStart"/>
                              <w:r>
                                <w:rPr>
                                  <w:rFonts w:ascii="宋体" w:hAnsi="宋体" w:cs="宋体" w:hint="eastAsia"/>
                                  <w:sz w:val="13"/>
                                  <w:szCs w:val="24"/>
                                  <w:lang w:bidi="ar"/>
                                </w:rPr>
                                <w:t>坦软件</w:t>
                              </w:r>
                              <w:proofErr w:type="gramEnd"/>
                              <w:r>
                                <w:rPr>
                                  <w:rFonts w:ascii="宋体" w:hAnsi="宋体" w:cs="宋体" w:hint="eastAsia"/>
                                  <w:sz w:val="13"/>
                                  <w:szCs w:val="24"/>
                                  <w:lang w:bidi="ar"/>
                                </w:rPr>
                                <w:t>园</w:t>
                              </w:r>
                              <w:r>
                                <w:rPr>
                                  <w:rFonts w:ascii="宋体" w:hAnsi="宋体" w:cs="宋体" w:hint="eastAsia"/>
                                  <w:sz w:val="13"/>
                                  <w:szCs w:val="24"/>
                                  <w:lang w:bidi="ar"/>
                                </w:rPr>
                                <w:t>)</w:t>
                              </w:r>
                            </w:p>
                            <w:p w14:paraId="77A458D9" w14:textId="77777777" w:rsidR="009C3872" w:rsidRDefault="00857436">
                              <w:pPr>
                                <w:spacing w:line="0" w:lineRule="atLeast"/>
                                <w:rPr>
                                  <w:rFonts w:ascii="宋体" w:hAnsi="宋体" w:cs="Arial"/>
                                  <w:sz w:val="13"/>
                                  <w:szCs w:val="24"/>
                                </w:rPr>
                              </w:pPr>
                              <w:r>
                                <w:rPr>
                                  <w:rFonts w:ascii="宋体" w:hAnsi="宋体" w:cs="Arial" w:hint="eastAsia"/>
                                  <w:sz w:val="13"/>
                                  <w:szCs w:val="24"/>
                                  <w:lang w:bidi="ar"/>
                                </w:rPr>
                                <w:t>Tel</w:t>
                              </w:r>
                              <w:r>
                                <w:rPr>
                                  <w:rFonts w:ascii="宋体" w:hAnsi="宋体" w:cs="Arial" w:hint="eastAsia"/>
                                  <w:sz w:val="13"/>
                                  <w:szCs w:val="24"/>
                                  <w:lang w:bidi="ar"/>
                                </w:rPr>
                                <w:t>：</w:t>
                              </w:r>
                              <w:r>
                                <w:rPr>
                                  <w:rFonts w:ascii="宋体" w:hAnsi="宋体" w:cs="Arial" w:hint="eastAsia"/>
                                  <w:sz w:val="13"/>
                                  <w:szCs w:val="24"/>
                                  <w:lang w:bidi="ar"/>
                                </w:rPr>
                                <w:t>0756-8581231  Fax</w:t>
                              </w:r>
                              <w:r>
                                <w:rPr>
                                  <w:rFonts w:ascii="宋体" w:hAnsi="宋体" w:cs="Arial" w:hint="eastAsia"/>
                                  <w:sz w:val="13"/>
                                  <w:szCs w:val="24"/>
                                  <w:lang w:bidi="ar"/>
                                </w:rPr>
                                <w:t>：</w:t>
                              </w:r>
                              <w:r>
                                <w:rPr>
                                  <w:rFonts w:ascii="宋体" w:hAnsi="宋体" w:cs="Arial" w:hint="eastAsia"/>
                                  <w:sz w:val="13"/>
                                  <w:szCs w:val="24"/>
                                  <w:lang w:bidi="ar"/>
                                </w:rPr>
                                <w:t>0756-8585627</w:t>
                              </w:r>
                            </w:p>
                            <w:p w14:paraId="76F17B88" w14:textId="77777777" w:rsidR="009C3872" w:rsidRDefault="00857436">
                              <w:pPr>
                                <w:spacing w:line="0" w:lineRule="atLeast"/>
                                <w:rPr>
                                  <w:rFonts w:ascii="宋体" w:hAnsi="宋体" w:cs="Arial"/>
                                  <w:b/>
                                  <w:bCs/>
                                  <w:color w:val="387B96"/>
                                </w:rPr>
                              </w:pPr>
                              <w:r>
                                <w:rPr>
                                  <w:rFonts w:ascii="宋体" w:hAnsi="宋体" w:cs="Arial" w:hint="eastAsia"/>
                                  <w:b/>
                                  <w:bCs/>
                                  <w:sz w:val="13"/>
                                  <w:szCs w:val="24"/>
                                  <w:lang w:bidi="ar"/>
                                </w:rPr>
                                <w:t>需三昌公司更多信息，请致电珠海三昌电器机构沟通解决，如需了解三昌产品、技术和服务的详细信息，</w:t>
                              </w:r>
                              <w:proofErr w:type="gramStart"/>
                              <w:r>
                                <w:rPr>
                                  <w:rFonts w:ascii="宋体" w:hAnsi="宋体" w:cs="Arial" w:hint="eastAsia"/>
                                  <w:b/>
                                  <w:bCs/>
                                  <w:sz w:val="13"/>
                                  <w:szCs w:val="24"/>
                                  <w:lang w:bidi="ar"/>
                                </w:rPr>
                                <w:t>请访问三</w:t>
                              </w:r>
                              <w:proofErr w:type="gramEnd"/>
                              <w:r>
                                <w:rPr>
                                  <w:rFonts w:ascii="宋体" w:hAnsi="宋体" w:cs="Arial" w:hint="eastAsia"/>
                                  <w:b/>
                                  <w:bCs/>
                                  <w:sz w:val="13"/>
                                  <w:szCs w:val="24"/>
                                  <w:lang w:bidi="ar"/>
                                </w:rPr>
                                <w:t>昌国际互连网站</w:t>
                              </w:r>
                            </w:p>
                          </w:txbxContent>
                        </wps:txbx>
                        <wps:bodyPr lIns="0" tIns="0" rIns="0" bIns="0"/>
                      </wps:wsp>
                    </wpg:wgp>
                  </a:graphicData>
                </a:graphic>
              </wp:anchor>
            </w:drawing>
          </mc:Choice>
          <mc:Fallback>
            <w:pict>
              <v:group w14:anchorId="4F83625C" id="组合 161" o:spid="_x0000_s1029" style="position:absolute;left:0;text-align:left;margin-left:-36pt;margin-top:39.95pt;width:231.75pt;height:124.8pt;z-index:251668480" coordorigin="1260,13668" coordsize="3060,2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">
                <v:shape id="自选图形 162" o:spid="_x0000_s1030" type="#_x0000_t176" style="position:absolute;left:1260;top:13668;width:3060;height:2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" fillcolor="#eaeaea" stroked="f"/>
                <v:shape id="文本框 163" o:spid="_x0000_s1031" type="#_x0000_t202" style="position:absolute;left:1424;top:13703;width:2700;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426CC954" w14:textId="77777777" w:rsidR="009C3872" w:rsidRDefault="00857436">
                        <w:pPr>
                          <w:spacing w:line="0" w:lineRule="atLeast"/>
                          <w:rPr>
                            <w:rFonts w:ascii="宋体" w:hAnsi="宋体" w:cs="Arial"/>
                            <w:b/>
                            <w:bCs/>
                            <w:color w:val="387B96"/>
                          </w:rPr>
                        </w:pPr>
                        <w:r>
                          <w:rPr>
                            <w:rFonts w:ascii="宋体" w:hAnsi="宋体" w:cs="Arial" w:hint="eastAsia"/>
                            <w:b/>
                            <w:bCs/>
                            <w:color w:val="387B96"/>
                            <w:szCs w:val="24"/>
                            <w:lang w:bidi="ar"/>
                          </w:rPr>
                          <w:t>如需更多信息：</w:t>
                        </w:r>
                      </w:p>
                      <w:p w14:paraId="62746578" w14:textId="77777777" w:rsidR="009C3872" w:rsidRDefault="009C3872">
                        <w:pPr>
                          <w:spacing w:line="0" w:lineRule="atLeast"/>
                          <w:rPr>
                            <w:rFonts w:ascii="宋体" w:hAnsi="宋体" w:cs="Arial"/>
                            <w:b/>
                            <w:bCs/>
                            <w:color w:val="000000"/>
                            <w:sz w:val="18"/>
                            <w:szCs w:val="18"/>
                          </w:rPr>
                        </w:pPr>
                      </w:p>
                      <w:p w14:paraId="26659126" w14:textId="77777777" w:rsidR="009C3872" w:rsidRDefault="00857436">
                        <w:pPr>
                          <w:spacing w:line="0" w:lineRule="atLeast"/>
                          <w:rPr>
                            <w:rFonts w:ascii="宋体" w:hAnsi="宋体" w:cs="Arial"/>
                            <w:b/>
                            <w:bCs/>
                            <w:color w:val="000000"/>
                            <w:sz w:val="18"/>
                            <w:szCs w:val="18"/>
                          </w:rPr>
                        </w:pPr>
                        <w:r>
                          <w:rPr>
                            <w:rFonts w:ascii="宋体" w:hAnsi="宋体" w:cs="Arial" w:hint="eastAsia"/>
                            <w:b/>
                            <w:bCs/>
                            <w:color w:val="000000"/>
                            <w:sz w:val="18"/>
                            <w:szCs w:val="18"/>
                            <w:lang w:bidi="ar"/>
                          </w:rPr>
                          <w:t>请登陆</w:t>
                        </w:r>
                        <w:r>
                          <w:rPr>
                            <w:rFonts w:ascii="宋体" w:hAnsi="宋体" w:cs="Arial" w:hint="eastAsia"/>
                            <w:b/>
                            <w:bCs/>
                            <w:color w:val="000000"/>
                            <w:sz w:val="18"/>
                            <w:szCs w:val="18"/>
                            <w:lang w:bidi="ar"/>
                          </w:rPr>
                          <w:t xml:space="preserve"> </w:t>
                        </w:r>
                        <w:hyperlink r:id="rId11" w:history="1">
                          <w:r>
                            <w:rPr>
                              <w:rStyle w:val="ac"/>
                              <w:rFonts w:ascii="宋体" w:hAnsi="宋体" w:cs="Arial" w:hint="eastAsia"/>
                              <w:b/>
                              <w:bCs/>
                              <w:sz w:val="18"/>
                              <w:szCs w:val="18"/>
                            </w:rPr>
                            <w:t>www.3317zh.com</w:t>
                          </w:r>
                        </w:hyperlink>
                      </w:p>
                      <w:p w14:paraId="217E2F81" w14:textId="77777777" w:rsidR="009C3872" w:rsidRDefault="00857436">
                        <w:pPr>
                          <w:spacing w:line="0" w:lineRule="atLeast"/>
                          <w:rPr>
                            <w:rFonts w:ascii="宋体" w:hAnsi="宋体" w:cs="Arial"/>
                            <w:b/>
                            <w:bCs/>
                            <w:color w:val="000000"/>
                            <w:sz w:val="18"/>
                            <w:szCs w:val="18"/>
                          </w:rPr>
                        </w:pPr>
                        <w:r>
                          <w:rPr>
                            <w:rFonts w:ascii="宋体" w:hAnsi="宋体" w:cs="Arial" w:hint="eastAsia"/>
                            <w:b/>
                            <w:bCs/>
                            <w:color w:val="000000"/>
                            <w:sz w:val="18"/>
                            <w:szCs w:val="18"/>
                            <w:lang w:bidi="ar"/>
                          </w:rPr>
                          <w:t xml:space="preserve">      </w:t>
                        </w:r>
                      </w:p>
                      <w:p w14:paraId="00F13365" w14:textId="77777777" w:rsidR="009C3872" w:rsidRDefault="00857436">
                        <w:pPr>
                          <w:spacing w:line="0" w:lineRule="atLeast"/>
                          <w:rPr>
                            <w:rFonts w:ascii="宋体" w:hAnsi="宋体" w:cs="Arial"/>
                            <w:b/>
                            <w:bCs/>
                            <w:sz w:val="13"/>
                            <w:szCs w:val="24"/>
                          </w:rPr>
                        </w:pPr>
                        <w:r>
                          <w:rPr>
                            <w:rFonts w:ascii="宋体" w:hAnsi="宋体" w:cs="Arial" w:hint="eastAsia"/>
                            <w:b/>
                            <w:bCs/>
                            <w:sz w:val="13"/>
                            <w:szCs w:val="24"/>
                            <w:lang w:bidi="ar"/>
                          </w:rPr>
                          <w:t>珠海三昌电器有限公司</w:t>
                        </w:r>
                      </w:p>
                      <w:p w14:paraId="404D60C4" w14:textId="77777777" w:rsidR="009C3872" w:rsidRDefault="00857436">
                        <w:pPr>
                          <w:spacing w:line="0" w:lineRule="atLeast"/>
                          <w:rPr>
                            <w:rFonts w:ascii="宋体" w:hAnsi="宋体" w:cs="Arial"/>
                            <w:b/>
                            <w:bCs/>
                            <w:sz w:val="13"/>
                            <w:szCs w:val="24"/>
                          </w:rPr>
                        </w:pPr>
                        <w:r>
                          <w:rPr>
                            <w:rFonts w:ascii="宋体" w:hAnsi="宋体" w:cs="Arial" w:hint="eastAsia"/>
                            <w:b/>
                            <w:bCs/>
                            <w:sz w:val="13"/>
                            <w:szCs w:val="24"/>
                            <w:lang w:bidi="ar"/>
                          </w:rPr>
                          <w:t>珠海机构</w:t>
                        </w:r>
                      </w:p>
                      <w:p w14:paraId="73860615" w14:textId="77777777" w:rsidR="009C3872" w:rsidRDefault="00857436">
                        <w:pPr>
                          <w:spacing w:line="0" w:lineRule="atLeast"/>
                          <w:rPr>
                            <w:rFonts w:ascii="宋体" w:hAnsi="宋体" w:cs="Arial"/>
                            <w:sz w:val="13"/>
                            <w:szCs w:val="24"/>
                          </w:rPr>
                        </w:pPr>
                        <w:r>
                          <w:rPr>
                            <w:rFonts w:ascii="宋体" w:hAnsi="宋体" w:cs="宋体" w:hint="eastAsia"/>
                            <w:sz w:val="13"/>
                            <w:szCs w:val="24"/>
                            <w:lang w:bidi="ar"/>
                          </w:rPr>
                          <w:t>珠海市香洲区永田路</w:t>
                        </w:r>
                        <w:r>
                          <w:rPr>
                            <w:rFonts w:ascii="宋体" w:hAnsi="宋体" w:cs="宋体" w:hint="eastAsia"/>
                            <w:sz w:val="13"/>
                            <w:szCs w:val="24"/>
                            <w:lang w:bidi="ar"/>
                          </w:rPr>
                          <w:t>21</w:t>
                        </w:r>
                        <w:r>
                          <w:rPr>
                            <w:rFonts w:ascii="宋体" w:hAnsi="宋体" w:cs="宋体" w:hint="eastAsia"/>
                            <w:sz w:val="13"/>
                            <w:szCs w:val="24"/>
                            <w:lang w:bidi="ar"/>
                          </w:rPr>
                          <w:t>号</w:t>
                        </w:r>
                        <w:r>
                          <w:rPr>
                            <w:rFonts w:ascii="宋体" w:hAnsi="宋体" w:cs="宋体" w:hint="eastAsia"/>
                            <w:sz w:val="13"/>
                            <w:szCs w:val="24"/>
                            <w:lang w:bidi="ar"/>
                          </w:rPr>
                          <w:t>706(</w:t>
                        </w:r>
                        <w:r>
                          <w:rPr>
                            <w:rFonts w:ascii="宋体" w:hAnsi="宋体" w:cs="宋体" w:hint="eastAsia"/>
                            <w:sz w:val="13"/>
                            <w:szCs w:val="24"/>
                            <w:lang w:bidi="ar"/>
                          </w:rPr>
                          <w:t>泰</w:t>
                        </w:r>
                        <w:proofErr w:type="gramStart"/>
                        <w:r>
                          <w:rPr>
                            <w:rFonts w:ascii="宋体" w:hAnsi="宋体" w:cs="宋体" w:hint="eastAsia"/>
                            <w:sz w:val="13"/>
                            <w:szCs w:val="24"/>
                            <w:lang w:bidi="ar"/>
                          </w:rPr>
                          <w:t>坦软件</w:t>
                        </w:r>
                        <w:proofErr w:type="gramEnd"/>
                        <w:r>
                          <w:rPr>
                            <w:rFonts w:ascii="宋体" w:hAnsi="宋体" w:cs="宋体" w:hint="eastAsia"/>
                            <w:sz w:val="13"/>
                            <w:szCs w:val="24"/>
                            <w:lang w:bidi="ar"/>
                          </w:rPr>
                          <w:t>园</w:t>
                        </w:r>
                        <w:r>
                          <w:rPr>
                            <w:rFonts w:ascii="宋体" w:hAnsi="宋体" w:cs="宋体" w:hint="eastAsia"/>
                            <w:sz w:val="13"/>
                            <w:szCs w:val="24"/>
                            <w:lang w:bidi="ar"/>
                          </w:rPr>
                          <w:t>)</w:t>
                        </w:r>
                      </w:p>
                      <w:p w14:paraId="77A458D9" w14:textId="77777777" w:rsidR="009C3872" w:rsidRDefault="00857436">
                        <w:pPr>
                          <w:spacing w:line="0" w:lineRule="atLeast"/>
                          <w:rPr>
                            <w:rFonts w:ascii="宋体" w:hAnsi="宋体" w:cs="Arial"/>
                            <w:sz w:val="13"/>
                            <w:szCs w:val="24"/>
                          </w:rPr>
                        </w:pPr>
                        <w:r>
                          <w:rPr>
                            <w:rFonts w:ascii="宋体" w:hAnsi="宋体" w:cs="Arial" w:hint="eastAsia"/>
                            <w:sz w:val="13"/>
                            <w:szCs w:val="24"/>
                            <w:lang w:bidi="ar"/>
                          </w:rPr>
                          <w:t>Tel</w:t>
                        </w:r>
                        <w:r>
                          <w:rPr>
                            <w:rFonts w:ascii="宋体" w:hAnsi="宋体" w:cs="Arial" w:hint="eastAsia"/>
                            <w:sz w:val="13"/>
                            <w:szCs w:val="24"/>
                            <w:lang w:bidi="ar"/>
                          </w:rPr>
                          <w:t>：</w:t>
                        </w:r>
                        <w:r>
                          <w:rPr>
                            <w:rFonts w:ascii="宋体" w:hAnsi="宋体" w:cs="Arial" w:hint="eastAsia"/>
                            <w:sz w:val="13"/>
                            <w:szCs w:val="24"/>
                            <w:lang w:bidi="ar"/>
                          </w:rPr>
                          <w:t>0756-8581231  Fax</w:t>
                        </w:r>
                        <w:r>
                          <w:rPr>
                            <w:rFonts w:ascii="宋体" w:hAnsi="宋体" w:cs="Arial" w:hint="eastAsia"/>
                            <w:sz w:val="13"/>
                            <w:szCs w:val="24"/>
                            <w:lang w:bidi="ar"/>
                          </w:rPr>
                          <w:t>：</w:t>
                        </w:r>
                        <w:r>
                          <w:rPr>
                            <w:rFonts w:ascii="宋体" w:hAnsi="宋体" w:cs="Arial" w:hint="eastAsia"/>
                            <w:sz w:val="13"/>
                            <w:szCs w:val="24"/>
                            <w:lang w:bidi="ar"/>
                          </w:rPr>
                          <w:t>0756-8585627</w:t>
                        </w:r>
                      </w:p>
                      <w:p w14:paraId="76F17B88" w14:textId="77777777" w:rsidR="009C3872" w:rsidRDefault="00857436">
                        <w:pPr>
                          <w:spacing w:line="0" w:lineRule="atLeast"/>
                          <w:rPr>
                            <w:rFonts w:ascii="宋体" w:hAnsi="宋体" w:cs="Arial"/>
                            <w:b/>
                            <w:bCs/>
                            <w:color w:val="387B96"/>
                          </w:rPr>
                        </w:pPr>
                        <w:r>
                          <w:rPr>
                            <w:rFonts w:ascii="宋体" w:hAnsi="宋体" w:cs="Arial" w:hint="eastAsia"/>
                            <w:b/>
                            <w:bCs/>
                            <w:sz w:val="13"/>
                            <w:szCs w:val="24"/>
                            <w:lang w:bidi="ar"/>
                          </w:rPr>
                          <w:t>需三昌公司更多信息，请致电珠海三昌电器机构沟通解决，如需了解三昌产品、技术和服务的详细信息，</w:t>
                        </w:r>
                        <w:proofErr w:type="gramStart"/>
                        <w:r>
                          <w:rPr>
                            <w:rFonts w:ascii="宋体" w:hAnsi="宋体" w:cs="Arial" w:hint="eastAsia"/>
                            <w:b/>
                            <w:bCs/>
                            <w:sz w:val="13"/>
                            <w:szCs w:val="24"/>
                            <w:lang w:bidi="ar"/>
                          </w:rPr>
                          <w:t>请访问三</w:t>
                        </w:r>
                        <w:proofErr w:type="gramEnd"/>
                        <w:r>
                          <w:rPr>
                            <w:rFonts w:ascii="宋体" w:hAnsi="宋体" w:cs="Arial" w:hint="eastAsia"/>
                            <w:b/>
                            <w:bCs/>
                            <w:sz w:val="13"/>
                            <w:szCs w:val="24"/>
                            <w:lang w:bidi="ar"/>
                          </w:rPr>
                          <w:t>昌国际互连网站</w:t>
                        </w:r>
                      </w:p>
                    </w:txbxContent>
                  </v:textbox>
                </v:shape>
              </v:group>
            </w:pict>
          </mc:Fallback>
        </mc:AlternateContent>
      </w:r>
      <w:r>
        <w:rPr>
          <w:noProof/>
        </w:rPr>
        <mc:AlternateContent>
          <mc:Choice Requires="wps">
            <w:drawing>
              <wp:anchor distT="0" distB="0" distL="114300" distR="114300" simplePos="0" relativeHeight="251666432" behindDoc="0" locked="0" layoutInCell="1" allowOverlap="1" wp14:anchorId="75D689B9" wp14:editId="426E647C">
                <wp:simplePos x="0" y="0"/>
                <wp:positionH relativeFrom="column">
                  <wp:posOffset>-457200</wp:posOffset>
                </wp:positionH>
                <wp:positionV relativeFrom="paragraph">
                  <wp:posOffset>379095</wp:posOffset>
                </wp:positionV>
                <wp:extent cx="6172200" cy="0"/>
                <wp:effectExtent l="0" t="19050" r="0" b="19050"/>
                <wp:wrapNone/>
                <wp:docPr id="8" name="直线 160"/>
                <wp:cNvGraphicFramePr/>
                <a:graphic xmlns:a="http://schemas.openxmlformats.org/drawingml/2006/main">
                  <a:graphicData uri="http://schemas.microsoft.com/office/word/2010/wordprocessingShape">
                    <wps:wsp>
                      <wps:cNvCnPr/>
                      <wps:spPr>
                        <a:xfrm>
                          <a:off x="0" y="0"/>
                          <a:ext cx="6172200" cy="0"/>
                        </a:xfrm>
                        <a:prstGeom prst="line">
                          <a:avLst/>
                        </a:prstGeom>
                        <a:ln w="38100"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line id="直线 160" o:spid="_x0000_s1026" o:spt="20" style="position:absolute;left:0pt;margin-left:-36pt;margin-top:29.85pt;height:0pt;width:486pt;z-index:251666432;mso-width-relative:page;mso-height-relative:page;" filled="f" stroked="t" coordsize="21600,21600" o:gfxdata="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WMxf1AAAAAkB&#10;AAAPAAAAAAAAAAEAIAAAACIAAABkcnMvZG93bnJldi54bWxQSwECFAAUAAAACACHTuJAGC448eYB&#10;AADeAwAADgAAAAAAAAABACAAAAAjAQAAZHJzL2Uyb0RvYy54bWxQSwUGAAAAAAYABgBZAQAAewUA&#10;AAAA&#10;">
                <v:fill on="f" focussize="0,0"/>
                <v:stroke weight="3pt" color="#000000" joinstyle="round"/>
                <v:imagedata o:title=""/>
                <o:lock v:ext="edit" aspectratio="f"/>
              </v:line>
            </w:pict>
          </mc:Fallback>
        </mc:AlternateContent>
      </w:r>
      <w:bookmarkStart w:id="8" w:name="_Toc38635597"/>
      <w:bookmarkStart w:id="9" w:name="_Toc38611194"/>
      <w:bookmarkStart w:id="10" w:name="_Toc38547177"/>
      <w:bookmarkStart w:id="11" w:name="_Toc38546903"/>
      <w:bookmarkStart w:id="12" w:name="_Toc38546711"/>
      <w:bookmarkStart w:id="13" w:name="_Toc38546594"/>
      <w:bookmarkStart w:id="14" w:name="_Toc38546505"/>
      <w:bookmarkStart w:id="15" w:name="_Toc38546398"/>
      <w:r>
        <w:rPr>
          <w:rFonts w:hAnsi="宋体"/>
          <w:b/>
          <w:sz w:val="32"/>
          <w:szCs w:val="32"/>
        </w:rPr>
        <w:t>2020</w:t>
      </w:r>
      <w:r>
        <w:rPr>
          <w:rFonts w:hAnsi="宋体" w:cs="宋体" w:hint="eastAsia"/>
          <w:b/>
          <w:sz w:val="32"/>
          <w:szCs w:val="32"/>
        </w:rPr>
        <w:t>版</w:t>
      </w:r>
      <w:bookmarkEnd w:id="8"/>
      <w:bookmarkEnd w:id="9"/>
      <w:bookmarkEnd w:id="10"/>
      <w:bookmarkEnd w:id="11"/>
      <w:bookmarkEnd w:id="12"/>
      <w:bookmarkEnd w:id="13"/>
      <w:bookmarkEnd w:id="14"/>
      <w:bookmarkEnd w:id="15"/>
    </w:p>
    <w:p w14:paraId="4FA1A8FF" w14:textId="77777777" w:rsidR="009C3872" w:rsidRDefault="009C3872">
      <w:pPr>
        <w:spacing w:line="300" w:lineRule="auto"/>
      </w:pPr>
    </w:p>
    <w:p w14:paraId="07DD15A2" w14:textId="77777777" w:rsidR="009C3872" w:rsidRDefault="009C3872">
      <w:pPr>
        <w:spacing w:line="300" w:lineRule="auto"/>
      </w:pPr>
    </w:p>
    <w:p w14:paraId="479396E8" w14:textId="77777777" w:rsidR="009C3872" w:rsidRDefault="009C3872">
      <w:pPr>
        <w:spacing w:line="300" w:lineRule="auto"/>
      </w:pPr>
    </w:p>
    <w:p w14:paraId="04111ED2" w14:textId="77777777" w:rsidR="009C3872" w:rsidRDefault="009C3872">
      <w:pPr>
        <w:spacing w:line="300" w:lineRule="auto"/>
      </w:pPr>
    </w:p>
    <w:p w14:paraId="1FD81E48" w14:textId="77777777" w:rsidR="009C3872" w:rsidRDefault="009C3872">
      <w:pPr>
        <w:spacing w:line="300" w:lineRule="auto"/>
      </w:pPr>
    </w:p>
    <w:p w14:paraId="410E6847" w14:textId="77777777" w:rsidR="009C3872" w:rsidRDefault="009C3872">
      <w:pPr>
        <w:pStyle w:val="TOC10"/>
        <w:jc w:val="center"/>
        <w:rPr>
          <w:b w:val="0"/>
          <w:bCs w:val="0"/>
          <w:kern w:val="2"/>
          <w:sz w:val="21"/>
          <w:szCs w:val="24"/>
          <w:lang w:val="zh-CN"/>
        </w:rPr>
        <w:sectPr w:rsidR="009C3872">
          <w:headerReference w:type="default" r:id="rId12"/>
          <w:pgSz w:w="11906" w:h="16838"/>
          <w:pgMar w:top="1440" w:right="1800" w:bottom="1440" w:left="1800" w:header="851" w:footer="992" w:gutter="0"/>
          <w:cols w:space="425"/>
          <w:docGrid w:type="lines" w:linePitch="312"/>
        </w:sectPr>
      </w:pPr>
    </w:p>
    <w:sdt>
      <w:sdtPr>
        <w:rPr>
          <w:b w:val="0"/>
          <w:bCs w:val="0"/>
          <w:kern w:val="2"/>
          <w:sz w:val="21"/>
          <w:szCs w:val="24"/>
          <w:lang w:val="zh-CN"/>
        </w:rPr>
        <w:id w:val="345606882"/>
        <w:docPartObj>
          <w:docPartGallery w:val="Table of Contents"/>
          <w:docPartUnique/>
        </w:docPartObj>
      </w:sdtPr>
      <w:sdtEndPr>
        <w:rPr>
          <w:szCs w:val="20"/>
        </w:rPr>
      </w:sdtEndPr>
      <w:sdtContent>
        <w:p w14:paraId="60C34781" w14:textId="77777777" w:rsidR="009C3872" w:rsidRDefault="00857436">
          <w:pPr>
            <w:pStyle w:val="TOC10"/>
            <w:jc w:val="center"/>
          </w:pPr>
          <w:r>
            <w:rPr>
              <w:lang w:val="zh-CN"/>
            </w:rPr>
            <w:t>目录</w:t>
          </w:r>
        </w:p>
        <w:p w14:paraId="3E9B064A" w14:textId="77777777" w:rsidR="009C3872" w:rsidRDefault="00857436">
          <w:pPr>
            <w:pStyle w:val="TOC1"/>
            <w:tabs>
              <w:tab w:val="right" w:leader="dot" w:pos="8306"/>
            </w:tabs>
          </w:pPr>
          <w:r>
            <w:fldChar w:fldCharType="begin"/>
          </w:r>
          <w:r>
            <w:instrText xml:space="preserve"> TOC \o "1-3" \h \z \u </w:instrText>
          </w:r>
          <w:r>
            <w:fldChar w:fldCharType="separate"/>
          </w:r>
          <w:hyperlink w:anchor="_Toc3688" w:history="1">
            <w:r>
              <w:rPr>
                <w:rFonts w:hint="eastAsia"/>
              </w:rPr>
              <w:t>一、前言</w:t>
            </w:r>
            <w:r>
              <w:tab/>
            </w:r>
            <w:r>
              <w:fldChar w:fldCharType="begin"/>
            </w:r>
            <w:r>
              <w:instrText xml:space="preserve"> PAGEREF _Toc3688 </w:instrText>
            </w:r>
            <w:r>
              <w:fldChar w:fldCharType="separate"/>
            </w:r>
            <w:r>
              <w:t>3</w:t>
            </w:r>
            <w:r>
              <w:fldChar w:fldCharType="end"/>
            </w:r>
          </w:hyperlink>
        </w:p>
        <w:p w14:paraId="5C4D2A56" w14:textId="77777777" w:rsidR="009C3872" w:rsidRDefault="00857436">
          <w:pPr>
            <w:pStyle w:val="TOC2"/>
            <w:tabs>
              <w:tab w:val="right" w:leader="dot" w:pos="8306"/>
            </w:tabs>
          </w:pPr>
          <w:hyperlink w:anchor="_Toc12807" w:history="1">
            <w:r>
              <w:rPr>
                <w:rFonts w:hint="eastAsia"/>
              </w:rPr>
              <w:t xml:space="preserve">1.1 </w:t>
            </w:r>
            <w:r>
              <w:rPr>
                <w:rFonts w:hint="eastAsia"/>
              </w:rPr>
              <w:t>概述</w:t>
            </w:r>
            <w:r>
              <w:tab/>
            </w:r>
            <w:r>
              <w:fldChar w:fldCharType="begin"/>
            </w:r>
            <w:r>
              <w:instrText xml:space="preserve"> PAGEREF _Toc12807 </w:instrText>
            </w:r>
            <w:r>
              <w:fldChar w:fldCharType="separate"/>
            </w:r>
            <w:r>
              <w:t>3</w:t>
            </w:r>
            <w:r>
              <w:fldChar w:fldCharType="end"/>
            </w:r>
          </w:hyperlink>
        </w:p>
        <w:p w14:paraId="175DFCD6" w14:textId="77777777" w:rsidR="009C3872" w:rsidRDefault="00857436">
          <w:pPr>
            <w:pStyle w:val="TOC2"/>
            <w:tabs>
              <w:tab w:val="right" w:leader="dot" w:pos="8306"/>
            </w:tabs>
          </w:pPr>
          <w:hyperlink w:anchor="_Toc8119" w:history="1">
            <w:r>
              <w:rPr>
                <w:rFonts w:hint="eastAsia"/>
              </w:rPr>
              <w:t>1.2 SF</w:t>
            </w:r>
            <w:r>
              <w:rPr>
                <w:rFonts w:hint="eastAsia"/>
                <w:vertAlign w:val="subscript"/>
              </w:rPr>
              <w:t>6</w:t>
            </w:r>
            <w:r>
              <w:rPr>
                <w:rFonts w:hint="eastAsia"/>
              </w:rPr>
              <w:t>气体在运行中的检测及污染后果</w:t>
            </w:r>
            <w:r>
              <w:tab/>
            </w:r>
            <w:r>
              <w:fldChar w:fldCharType="begin"/>
            </w:r>
            <w:r>
              <w:instrText xml:space="preserve"> PAGEREF _Toc8119 </w:instrText>
            </w:r>
            <w:r>
              <w:fldChar w:fldCharType="separate"/>
            </w:r>
            <w:r>
              <w:t>3</w:t>
            </w:r>
            <w:r>
              <w:fldChar w:fldCharType="end"/>
            </w:r>
          </w:hyperlink>
        </w:p>
        <w:p w14:paraId="0BB95E2F" w14:textId="77777777" w:rsidR="009C3872" w:rsidRDefault="00857436">
          <w:pPr>
            <w:pStyle w:val="TOC2"/>
            <w:tabs>
              <w:tab w:val="right" w:leader="dot" w:pos="8306"/>
            </w:tabs>
          </w:pPr>
          <w:hyperlink w:anchor="_Toc32044" w:history="1">
            <w:r>
              <w:rPr>
                <w:rFonts w:hint="eastAsia"/>
              </w:rPr>
              <w:t xml:space="preserve">1.3 </w:t>
            </w:r>
            <w:r>
              <w:rPr>
                <w:rFonts w:hint="eastAsia"/>
              </w:rPr>
              <w:t>在线监测是确保电力与环保安全的有力措施</w:t>
            </w:r>
            <w:r>
              <w:tab/>
            </w:r>
            <w:r>
              <w:fldChar w:fldCharType="begin"/>
            </w:r>
            <w:r>
              <w:instrText xml:space="preserve"> PAGEREF _Toc32044 </w:instrText>
            </w:r>
            <w:r>
              <w:fldChar w:fldCharType="separate"/>
            </w:r>
            <w:r>
              <w:t>4</w:t>
            </w:r>
            <w:r>
              <w:fldChar w:fldCharType="end"/>
            </w:r>
          </w:hyperlink>
        </w:p>
        <w:p w14:paraId="615EECA4" w14:textId="77777777" w:rsidR="009C3872" w:rsidRDefault="00857436">
          <w:pPr>
            <w:pStyle w:val="TOC2"/>
            <w:tabs>
              <w:tab w:val="right" w:leader="dot" w:pos="8306"/>
            </w:tabs>
          </w:pPr>
          <w:hyperlink w:anchor="_Toc8367" w:history="1">
            <w:r>
              <w:rPr>
                <w:rFonts w:hint="eastAsia"/>
              </w:rPr>
              <w:t xml:space="preserve">1.4 </w:t>
            </w:r>
            <w:r>
              <w:rPr>
                <w:rFonts w:hint="eastAsia"/>
              </w:rPr>
              <w:t>在线监测装置运用的社会和经济意义</w:t>
            </w:r>
            <w:r>
              <w:tab/>
            </w:r>
            <w:r>
              <w:fldChar w:fldCharType="begin"/>
            </w:r>
            <w:r>
              <w:instrText xml:space="preserve"> PAGEREF _Toc8367 </w:instrText>
            </w:r>
            <w:r>
              <w:fldChar w:fldCharType="separate"/>
            </w:r>
            <w:r>
              <w:t>4</w:t>
            </w:r>
            <w:r>
              <w:fldChar w:fldCharType="end"/>
            </w:r>
          </w:hyperlink>
        </w:p>
        <w:p w14:paraId="11A938EE" w14:textId="77777777" w:rsidR="009C3872" w:rsidRDefault="00857436">
          <w:pPr>
            <w:pStyle w:val="TOC1"/>
            <w:tabs>
              <w:tab w:val="right" w:leader="dot" w:pos="8306"/>
            </w:tabs>
          </w:pPr>
          <w:hyperlink w:anchor="_Toc13362" w:history="1">
            <w:r>
              <w:rPr>
                <w:rFonts w:hint="eastAsia"/>
              </w:rPr>
              <w:t>二、产品概述</w:t>
            </w:r>
            <w:r>
              <w:tab/>
            </w:r>
            <w:r>
              <w:fldChar w:fldCharType="begin"/>
            </w:r>
            <w:r>
              <w:instrText xml:space="preserve"> PAGEREF _Toc13362 </w:instrText>
            </w:r>
            <w:r>
              <w:fldChar w:fldCharType="separate"/>
            </w:r>
            <w:r>
              <w:t>5</w:t>
            </w:r>
            <w:r>
              <w:fldChar w:fldCharType="end"/>
            </w:r>
          </w:hyperlink>
        </w:p>
        <w:p w14:paraId="23F9C4C6" w14:textId="77777777" w:rsidR="009C3872" w:rsidRDefault="00857436">
          <w:pPr>
            <w:pStyle w:val="TOC2"/>
            <w:tabs>
              <w:tab w:val="right" w:leader="dot" w:pos="8306"/>
            </w:tabs>
          </w:pPr>
          <w:hyperlink w:anchor="_Toc10864" w:history="1">
            <w:r>
              <w:rPr>
                <w:rFonts w:hint="eastAsia"/>
              </w:rPr>
              <w:t xml:space="preserve">2.1 </w:t>
            </w:r>
            <w:r>
              <w:rPr>
                <w:rFonts w:hint="eastAsia"/>
              </w:rPr>
              <w:t>产品简介</w:t>
            </w:r>
            <w:r>
              <w:tab/>
            </w:r>
            <w:r>
              <w:fldChar w:fldCharType="begin"/>
            </w:r>
            <w:r>
              <w:instrText xml:space="preserve"> PAGEREF _Toc10864 </w:instrText>
            </w:r>
            <w:r>
              <w:fldChar w:fldCharType="separate"/>
            </w:r>
            <w:r>
              <w:t>5</w:t>
            </w:r>
            <w:r>
              <w:fldChar w:fldCharType="end"/>
            </w:r>
          </w:hyperlink>
        </w:p>
        <w:p w14:paraId="3FFEB041" w14:textId="77777777" w:rsidR="009C3872" w:rsidRDefault="00857436">
          <w:pPr>
            <w:pStyle w:val="TOC2"/>
            <w:tabs>
              <w:tab w:val="right" w:leader="dot" w:pos="8306"/>
            </w:tabs>
          </w:pPr>
          <w:hyperlink w:anchor="_Toc29843" w:history="1">
            <w:r>
              <w:rPr>
                <w:rFonts w:hint="eastAsia"/>
              </w:rPr>
              <w:t xml:space="preserve">2.2 </w:t>
            </w:r>
            <w:r>
              <w:rPr>
                <w:rFonts w:hint="eastAsia"/>
              </w:rPr>
              <w:t>产品功能</w:t>
            </w:r>
            <w:r>
              <w:tab/>
            </w:r>
            <w:r>
              <w:fldChar w:fldCharType="begin"/>
            </w:r>
            <w:r>
              <w:instrText xml:space="preserve"> PAGEREF _Toc29843 </w:instrText>
            </w:r>
            <w:r>
              <w:fldChar w:fldCharType="separate"/>
            </w:r>
            <w:r>
              <w:t>6</w:t>
            </w:r>
            <w:r>
              <w:fldChar w:fldCharType="end"/>
            </w:r>
          </w:hyperlink>
        </w:p>
        <w:p w14:paraId="28BC7CAA" w14:textId="77777777" w:rsidR="009C3872" w:rsidRDefault="00857436">
          <w:pPr>
            <w:pStyle w:val="TOC2"/>
            <w:tabs>
              <w:tab w:val="right" w:leader="dot" w:pos="8306"/>
            </w:tabs>
          </w:pPr>
          <w:hyperlink w:anchor="_Toc4610" w:history="1">
            <w:r>
              <w:rPr>
                <w:rFonts w:hint="eastAsia"/>
              </w:rPr>
              <w:t xml:space="preserve">2.3 </w:t>
            </w:r>
            <w:r>
              <w:rPr>
                <w:rFonts w:hint="eastAsia"/>
              </w:rPr>
              <w:t>产品特点</w:t>
            </w:r>
            <w:r>
              <w:tab/>
            </w:r>
            <w:r>
              <w:fldChar w:fldCharType="begin"/>
            </w:r>
            <w:r>
              <w:instrText xml:space="preserve"> PAGEREF _To</w:instrText>
            </w:r>
            <w:r>
              <w:instrText xml:space="preserve">c4610 </w:instrText>
            </w:r>
            <w:r>
              <w:fldChar w:fldCharType="separate"/>
            </w:r>
            <w:r>
              <w:t>6</w:t>
            </w:r>
            <w:r>
              <w:fldChar w:fldCharType="end"/>
            </w:r>
          </w:hyperlink>
        </w:p>
        <w:p w14:paraId="6207516F" w14:textId="77777777" w:rsidR="009C3872" w:rsidRDefault="00857436">
          <w:pPr>
            <w:pStyle w:val="TOC2"/>
            <w:tabs>
              <w:tab w:val="right" w:leader="dot" w:pos="8306"/>
            </w:tabs>
          </w:pPr>
          <w:hyperlink w:anchor="_Toc32480" w:history="1">
            <w:r>
              <w:rPr>
                <w:rFonts w:hint="eastAsia"/>
              </w:rPr>
              <w:t xml:space="preserve">2.4 </w:t>
            </w:r>
            <w:r>
              <w:rPr>
                <w:rFonts w:hint="eastAsia"/>
              </w:rPr>
              <w:t>变送器技术指标</w:t>
            </w:r>
            <w:r>
              <w:tab/>
            </w:r>
            <w:r>
              <w:fldChar w:fldCharType="begin"/>
            </w:r>
            <w:r>
              <w:instrText xml:space="preserve"> PAGEREF _Toc32480 </w:instrText>
            </w:r>
            <w:r>
              <w:fldChar w:fldCharType="separate"/>
            </w:r>
            <w:r>
              <w:t>7</w:t>
            </w:r>
            <w:r>
              <w:fldChar w:fldCharType="end"/>
            </w:r>
          </w:hyperlink>
        </w:p>
        <w:p w14:paraId="4DCBFAB2" w14:textId="77777777" w:rsidR="009C3872" w:rsidRDefault="00857436">
          <w:pPr>
            <w:pStyle w:val="TOC2"/>
            <w:tabs>
              <w:tab w:val="right" w:leader="dot" w:pos="8306"/>
            </w:tabs>
          </w:pPr>
          <w:hyperlink w:anchor="_Toc32432" w:history="1">
            <w:r>
              <w:rPr>
                <w:rFonts w:hint="eastAsia"/>
              </w:rPr>
              <w:t xml:space="preserve">2.5 </w:t>
            </w:r>
            <w:r>
              <w:rPr>
                <w:rFonts w:hint="eastAsia"/>
              </w:rPr>
              <w:t>专用三通</w:t>
            </w:r>
            <w:r>
              <w:tab/>
            </w:r>
            <w:r>
              <w:fldChar w:fldCharType="begin"/>
            </w:r>
            <w:r>
              <w:instrText xml:space="preserve"> PAGEREF _Toc32432 </w:instrText>
            </w:r>
            <w:r>
              <w:fldChar w:fldCharType="separate"/>
            </w:r>
            <w:r>
              <w:t>10</w:t>
            </w:r>
            <w:r>
              <w:fldChar w:fldCharType="end"/>
            </w:r>
          </w:hyperlink>
        </w:p>
        <w:p w14:paraId="255D63AB" w14:textId="77777777" w:rsidR="009C3872" w:rsidRDefault="00857436">
          <w:pPr>
            <w:pStyle w:val="TOC1"/>
            <w:tabs>
              <w:tab w:val="right" w:leader="dot" w:pos="8306"/>
            </w:tabs>
          </w:pPr>
          <w:hyperlink w:anchor="_Toc10804" w:history="1">
            <w:r>
              <w:rPr>
                <w:rFonts w:hint="eastAsia"/>
              </w:rPr>
              <w:t>三、系统结构图</w:t>
            </w:r>
            <w:r>
              <w:tab/>
            </w:r>
            <w:r>
              <w:fldChar w:fldCharType="begin"/>
            </w:r>
            <w:r>
              <w:instrText xml:space="preserve"> PAGEREF _Toc10804 </w:instrText>
            </w:r>
            <w:r>
              <w:fldChar w:fldCharType="separate"/>
            </w:r>
            <w:r>
              <w:t>11</w:t>
            </w:r>
            <w:r>
              <w:fldChar w:fldCharType="end"/>
            </w:r>
          </w:hyperlink>
        </w:p>
        <w:p w14:paraId="0AC56B45" w14:textId="77777777" w:rsidR="009C3872" w:rsidRDefault="00857436">
          <w:pPr>
            <w:pStyle w:val="TOC1"/>
            <w:tabs>
              <w:tab w:val="right" w:leader="dot" w:pos="8306"/>
            </w:tabs>
          </w:pPr>
          <w:hyperlink w:anchor="_Toc27712" w:history="1">
            <w:r>
              <w:rPr>
                <w:rFonts w:hint="eastAsia"/>
              </w:rPr>
              <w:t>四、系统操作</w:t>
            </w:r>
            <w:r>
              <w:tab/>
            </w:r>
            <w:r>
              <w:fldChar w:fldCharType="begin"/>
            </w:r>
            <w:r>
              <w:instrText xml:space="preserve"> PAGEREF _Toc27712 </w:instrText>
            </w:r>
            <w:r>
              <w:fldChar w:fldCharType="separate"/>
            </w:r>
            <w:r>
              <w:t>12</w:t>
            </w:r>
            <w:r>
              <w:fldChar w:fldCharType="end"/>
            </w:r>
          </w:hyperlink>
        </w:p>
        <w:p w14:paraId="52B0E8DE" w14:textId="77777777" w:rsidR="009C3872" w:rsidRDefault="00857436">
          <w:pPr>
            <w:pStyle w:val="TOC2"/>
            <w:tabs>
              <w:tab w:val="right" w:leader="dot" w:pos="8306"/>
            </w:tabs>
          </w:pPr>
          <w:hyperlink w:anchor="_Toc18436" w:history="1">
            <w:r>
              <w:t>4.1</w:t>
            </w:r>
            <w:r>
              <w:rPr>
                <w:rFonts w:hint="eastAsia"/>
              </w:rPr>
              <w:t>主机功能</w:t>
            </w:r>
            <w:r>
              <w:tab/>
            </w:r>
            <w:r>
              <w:fldChar w:fldCharType="begin"/>
            </w:r>
            <w:r>
              <w:instrText xml:space="preserve"> PAGEREF _Toc18436 </w:instrText>
            </w:r>
            <w:r>
              <w:fldChar w:fldCharType="separate"/>
            </w:r>
            <w:r>
              <w:t>12</w:t>
            </w:r>
            <w:r>
              <w:fldChar w:fldCharType="end"/>
            </w:r>
          </w:hyperlink>
        </w:p>
        <w:p w14:paraId="67E26C54" w14:textId="77777777" w:rsidR="009C3872" w:rsidRDefault="00857436">
          <w:pPr>
            <w:pStyle w:val="TOC2"/>
            <w:tabs>
              <w:tab w:val="right" w:leader="dot" w:pos="8306"/>
            </w:tabs>
          </w:pPr>
          <w:hyperlink w:anchor="_Toc16370" w:history="1">
            <w:r>
              <w:t>4.2</w:t>
            </w:r>
            <w:r>
              <w:t>开机自检功能</w:t>
            </w:r>
            <w:r>
              <w:tab/>
            </w:r>
            <w:r>
              <w:fldChar w:fldCharType="begin"/>
            </w:r>
            <w:r>
              <w:instrText xml:space="preserve"> PAGEREF _Toc16370 </w:instrText>
            </w:r>
            <w:r>
              <w:fldChar w:fldCharType="separate"/>
            </w:r>
            <w:r>
              <w:t>13</w:t>
            </w:r>
            <w:r>
              <w:fldChar w:fldCharType="end"/>
            </w:r>
          </w:hyperlink>
        </w:p>
        <w:p w14:paraId="7462D0FE" w14:textId="77777777" w:rsidR="009C3872" w:rsidRDefault="00857436">
          <w:pPr>
            <w:pStyle w:val="TOC2"/>
            <w:tabs>
              <w:tab w:val="right" w:leader="dot" w:pos="8306"/>
            </w:tabs>
          </w:pPr>
          <w:hyperlink w:anchor="_Toc9129" w:history="1">
            <w:r>
              <w:t>4.3</w:t>
            </w:r>
            <w:r>
              <w:t>启动主界面</w:t>
            </w:r>
            <w:r>
              <w:tab/>
            </w:r>
            <w:r>
              <w:fldChar w:fldCharType="begin"/>
            </w:r>
            <w:r>
              <w:instrText xml:space="preserve"> PAGEREF _Toc9129 </w:instrText>
            </w:r>
            <w:r>
              <w:fldChar w:fldCharType="separate"/>
            </w:r>
            <w:r>
              <w:t>13</w:t>
            </w:r>
            <w:r>
              <w:fldChar w:fldCharType="end"/>
            </w:r>
          </w:hyperlink>
        </w:p>
        <w:p w14:paraId="0DF8917E" w14:textId="77777777" w:rsidR="009C3872" w:rsidRDefault="00857436">
          <w:pPr>
            <w:pStyle w:val="TOC2"/>
            <w:tabs>
              <w:tab w:val="right" w:leader="dot" w:pos="8306"/>
            </w:tabs>
          </w:pPr>
          <w:hyperlink w:anchor="_Toc3691" w:history="1">
            <w:r>
              <w:t>4.4</w:t>
            </w:r>
            <w:r>
              <w:rPr>
                <w:rFonts w:hint="eastAsia"/>
              </w:rPr>
              <w:t>微水监测主界面</w:t>
            </w:r>
            <w:r>
              <w:tab/>
            </w:r>
            <w:r>
              <w:fldChar w:fldCharType="begin"/>
            </w:r>
            <w:r>
              <w:instrText xml:space="preserve"> PAGE</w:instrText>
            </w:r>
            <w:r>
              <w:instrText xml:space="preserve">REF _Toc3691 </w:instrText>
            </w:r>
            <w:r>
              <w:fldChar w:fldCharType="separate"/>
            </w:r>
            <w:r>
              <w:t>14</w:t>
            </w:r>
            <w:r>
              <w:fldChar w:fldCharType="end"/>
            </w:r>
          </w:hyperlink>
        </w:p>
        <w:p w14:paraId="13F253EF" w14:textId="77777777" w:rsidR="009C3872" w:rsidRDefault="00857436">
          <w:pPr>
            <w:pStyle w:val="TOC2"/>
            <w:tabs>
              <w:tab w:val="right" w:leader="dot" w:pos="8306"/>
            </w:tabs>
          </w:pPr>
          <w:hyperlink w:anchor="_Toc25379" w:history="1">
            <w:r>
              <w:t>4.5</w:t>
            </w:r>
            <w:r>
              <w:rPr>
                <w:rFonts w:hint="eastAsia"/>
              </w:rPr>
              <w:t>报警信息查询</w:t>
            </w:r>
            <w:r>
              <w:tab/>
            </w:r>
            <w:r>
              <w:fldChar w:fldCharType="begin"/>
            </w:r>
            <w:r>
              <w:instrText xml:space="preserve"> PAGEREF _Toc25379 </w:instrText>
            </w:r>
            <w:r>
              <w:fldChar w:fldCharType="separate"/>
            </w:r>
            <w:r>
              <w:t>14</w:t>
            </w:r>
            <w:r>
              <w:fldChar w:fldCharType="end"/>
            </w:r>
          </w:hyperlink>
        </w:p>
        <w:p w14:paraId="528AC466" w14:textId="77777777" w:rsidR="009C3872" w:rsidRDefault="00857436">
          <w:pPr>
            <w:pStyle w:val="TOC2"/>
            <w:tabs>
              <w:tab w:val="right" w:leader="dot" w:pos="8306"/>
            </w:tabs>
          </w:pPr>
          <w:hyperlink w:anchor="_Toc25074" w:history="1">
            <w:r>
              <w:t>4.6</w:t>
            </w:r>
            <w:r>
              <w:t>参数</w:t>
            </w:r>
            <w:r>
              <w:rPr>
                <w:rFonts w:hint="eastAsia"/>
              </w:rPr>
              <w:t>设置界面</w:t>
            </w:r>
            <w:r>
              <w:tab/>
            </w:r>
            <w:r>
              <w:fldChar w:fldCharType="begin"/>
            </w:r>
            <w:r>
              <w:instrText xml:space="preserve"> PAGEREF _Toc25074 </w:instrText>
            </w:r>
            <w:r>
              <w:fldChar w:fldCharType="separate"/>
            </w:r>
            <w:r>
              <w:t>15</w:t>
            </w:r>
            <w:r>
              <w:fldChar w:fldCharType="end"/>
            </w:r>
          </w:hyperlink>
        </w:p>
        <w:p w14:paraId="309D6F52" w14:textId="77777777" w:rsidR="009C3872" w:rsidRDefault="00857436">
          <w:pPr>
            <w:pStyle w:val="TOC2"/>
            <w:tabs>
              <w:tab w:val="right" w:leader="dot" w:pos="8306"/>
            </w:tabs>
          </w:pPr>
          <w:hyperlink w:anchor="_Toc31444" w:history="1">
            <w:r>
              <w:t>4.7</w:t>
            </w:r>
            <w:r>
              <w:t>系统参数设置界面</w:t>
            </w:r>
            <w:r>
              <w:rPr>
                <w:rFonts w:hint="eastAsia"/>
              </w:rPr>
              <w:t>：</w:t>
            </w:r>
            <w:r>
              <w:tab/>
            </w:r>
            <w:r>
              <w:fldChar w:fldCharType="begin"/>
            </w:r>
            <w:r>
              <w:instrText xml:space="preserve"> PAGEREF _Toc31444 </w:instrText>
            </w:r>
            <w:r>
              <w:fldChar w:fldCharType="separate"/>
            </w:r>
            <w:r>
              <w:t>15</w:t>
            </w:r>
            <w:r>
              <w:fldChar w:fldCharType="end"/>
            </w:r>
          </w:hyperlink>
        </w:p>
        <w:p w14:paraId="22C476B5" w14:textId="77777777" w:rsidR="009C3872" w:rsidRDefault="00857436">
          <w:pPr>
            <w:pStyle w:val="TOC2"/>
            <w:tabs>
              <w:tab w:val="right" w:leader="dot" w:pos="8306"/>
            </w:tabs>
          </w:pPr>
          <w:hyperlink w:anchor="_Toc2990" w:history="1">
            <w:r>
              <w:t>4.8</w:t>
            </w:r>
            <w:r>
              <w:rPr>
                <w:rFonts w:hint="eastAsia"/>
              </w:rPr>
              <w:t>时间设置</w:t>
            </w:r>
            <w:r>
              <w:tab/>
            </w:r>
            <w:r>
              <w:fldChar w:fldCharType="begin"/>
            </w:r>
            <w:r>
              <w:instrText xml:space="preserve"> PAGER</w:instrText>
            </w:r>
            <w:r>
              <w:instrText xml:space="preserve">EF _Toc2990 </w:instrText>
            </w:r>
            <w:r>
              <w:fldChar w:fldCharType="separate"/>
            </w:r>
            <w:r>
              <w:t>16</w:t>
            </w:r>
            <w:r>
              <w:fldChar w:fldCharType="end"/>
            </w:r>
          </w:hyperlink>
        </w:p>
        <w:p w14:paraId="660AB007" w14:textId="77777777" w:rsidR="009C3872" w:rsidRDefault="00857436">
          <w:pPr>
            <w:pStyle w:val="TOC2"/>
            <w:tabs>
              <w:tab w:val="right" w:leader="dot" w:pos="8306"/>
            </w:tabs>
          </w:pPr>
          <w:hyperlink w:anchor="_Toc13391" w:history="1">
            <w:r>
              <w:t>4.7</w:t>
            </w:r>
            <w:r>
              <w:t>主机接线端子定义图</w:t>
            </w:r>
            <w:r>
              <w:tab/>
            </w:r>
            <w:r>
              <w:fldChar w:fldCharType="begin"/>
            </w:r>
            <w:r>
              <w:instrText xml:space="preserve"> PAGEREF _Toc13391 </w:instrText>
            </w:r>
            <w:r>
              <w:fldChar w:fldCharType="separate"/>
            </w:r>
            <w:r>
              <w:t>17</w:t>
            </w:r>
            <w:r>
              <w:fldChar w:fldCharType="end"/>
            </w:r>
          </w:hyperlink>
        </w:p>
        <w:p w14:paraId="430FF82D" w14:textId="77777777" w:rsidR="009C3872" w:rsidRDefault="00857436">
          <w:pPr>
            <w:pStyle w:val="TOC1"/>
            <w:tabs>
              <w:tab w:val="right" w:leader="dot" w:pos="8306"/>
            </w:tabs>
          </w:pPr>
          <w:hyperlink w:anchor="_Toc8138" w:history="1">
            <w:r>
              <w:rPr>
                <w:rFonts w:ascii="Arial" w:eastAsia="黑体" w:hAnsi="Arial" w:hint="eastAsia"/>
              </w:rPr>
              <w:t xml:space="preserve">4.8 </w:t>
            </w:r>
            <w:r>
              <w:rPr>
                <w:rFonts w:ascii="Arial" w:eastAsia="黑体" w:hAnsi="Arial" w:hint="eastAsia"/>
              </w:rPr>
              <w:t>后台监测软件</w:t>
            </w:r>
            <w:r>
              <w:tab/>
            </w:r>
            <w:r>
              <w:fldChar w:fldCharType="begin"/>
            </w:r>
            <w:r>
              <w:instrText xml:space="preserve"> PAGEREF _Toc8138 </w:instrText>
            </w:r>
            <w:r>
              <w:fldChar w:fldCharType="separate"/>
            </w:r>
            <w:r>
              <w:t>17</w:t>
            </w:r>
            <w:r>
              <w:fldChar w:fldCharType="end"/>
            </w:r>
          </w:hyperlink>
        </w:p>
        <w:p w14:paraId="56B0A4F2" w14:textId="77777777" w:rsidR="009C3872" w:rsidRDefault="00857436">
          <w:pPr>
            <w:pStyle w:val="TOC2"/>
            <w:tabs>
              <w:tab w:val="right" w:leader="dot" w:pos="8306"/>
            </w:tabs>
          </w:pPr>
          <w:hyperlink w:anchor="_Toc2162" w:history="1">
            <w:r>
              <w:rPr>
                <w:rFonts w:hint="eastAsia"/>
                <w:bCs/>
                <w:szCs w:val="32"/>
              </w:rPr>
              <w:t>4.8.1.</w:t>
            </w:r>
            <w:r>
              <w:rPr>
                <w:rFonts w:hint="eastAsia"/>
                <w:bCs/>
                <w:szCs w:val="32"/>
              </w:rPr>
              <w:t>运行规程及操作步骤</w:t>
            </w:r>
            <w:r>
              <w:tab/>
            </w:r>
            <w:r>
              <w:fldChar w:fldCharType="begin"/>
            </w:r>
            <w:r>
              <w:instrText xml:space="preserve"> PAGEREF _Toc2162 </w:instrText>
            </w:r>
            <w:r>
              <w:fldChar w:fldCharType="separate"/>
            </w:r>
            <w:r>
              <w:t>17</w:t>
            </w:r>
            <w:r>
              <w:fldChar w:fldCharType="end"/>
            </w:r>
          </w:hyperlink>
        </w:p>
        <w:p w14:paraId="51B4C682" w14:textId="77777777" w:rsidR="009C3872" w:rsidRDefault="00857436">
          <w:pPr>
            <w:pStyle w:val="TOC2"/>
            <w:tabs>
              <w:tab w:val="right" w:leader="dot" w:pos="8306"/>
            </w:tabs>
          </w:pPr>
          <w:hyperlink w:anchor="_Toc31647" w:history="1">
            <w:r>
              <w:rPr>
                <w:rFonts w:hint="eastAsia"/>
                <w:bCs/>
                <w:szCs w:val="32"/>
              </w:rPr>
              <w:t xml:space="preserve">4.8.2 </w:t>
            </w:r>
            <w:r>
              <w:rPr>
                <w:rFonts w:hint="eastAsia"/>
                <w:bCs/>
                <w:szCs w:val="32"/>
              </w:rPr>
              <w:t>系统软件介</w:t>
            </w:r>
            <w:r>
              <w:rPr>
                <w:rFonts w:hint="eastAsia"/>
                <w:bCs/>
                <w:szCs w:val="32"/>
              </w:rPr>
              <w:t>绍</w:t>
            </w:r>
            <w:r>
              <w:tab/>
            </w:r>
            <w:r>
              <w:fldChar w:fldCharType="begin"/>
            </w:r>
            <w:r>
              <w:instrText xml:space="preserve"> PAGEREF _Toc31647 </w:instrText>
            </w:r>
            <w:r>
              <w:fldChar w:fldCharType="separate"/>
            </w:r>
            <w:r>
              <w:t>17</w:t>
            </w:r>
            <w:r>
              <w:fldChar w:fldCharType="end"/>
            </w:r>
          </w:hyperlink>
        </w:p>
        <w:p w14:paraId="1F3046F7" w14:textId="77777777" w:rsidR="009C3872" w:rsidRDefault="00857436">
          <w:pPr>
            <w:pStyle w:val="TOC2"/>
            <w:tabs>
              <w:tab w:val="right" w:leader="dot" w:pos="8306"/>
            </w:tabs>
          </w:pPr>
          <w:hyperlink w:anchor="_Toc20313" w:history="1">
            <w:r>
              <w:rPr>
                <w:rFonts w:hint="eastAsia"/>
                <w:bCs/>
                <w:szCs w:val="32"/>
              </w:rPr>
              <w:t>4.8.3</w:t>
            </w:r>
            <w:r>
              <w:rPr>
                <w:rFonts w:hint="eastAsia"/>
                <w:bCs/>
                <w:szCs w:val="32"/>
              </w:rPr>
              <w:t>软件初始化登录界面</w:t>
            </w:r>
            <w:r>
              <w:tab/>
            </w:r>
            <w:r>
              <w:fldChar w:fldCharType="begin"/>
            </w:r>
            <w:r>
              <w:instrText xml:space="preserve"> PAGEREF _Toc20313 </w:instrText>
            </w:r>
            <w:r>
              <w:fldChar w:fldCharType="separate"/>
            </w:r>
            <w:r>
              <w:t>17</w:t>
            </w:r>
            <w:r>
              <w:fldChar w:fldCharType="end"/>
            </w:r>
          </w:hyperlink>
        </w:p>
        <w:p w14:paraId="1A1F2E20" w14:textId="77777777" w:rsidR="009C3872" w:rsidRDefault="00857436">
          <w:pPr>
            <w:pStyle w:val="TOC2"/>
            <w:tabs>
              <w:tab w:val="right" w:leader="dot" w:pos="8306"/>
            </w:tabs>
          </w:pPr>
          <w:hyperlink w:anchor="_Toc28251" w:history="1">
            <w:r>
              <w:rPr>
                <w:rFonts w:hint="eastAsia"/>
                <w:bCs/>
                <w:szCs w:val="32"/>
              </w:rPr>
              <w:t>4.8.3</w:t>
            </w:r>
            <w:r>
              <w:rPr>
                <w:rFonts w:hint="eastAsia"/>
                <w:bCs/>
                <w:szCs w:val="32"/>
              </w:rPr>
              <w:t>软件使用介绍</w:t>
            </w:r>
            <w:r>
              <w:tab/>
            </w:r>
            <w:r>
              <w:fldChar w:fldCharType="begin"/>
            </w:r>
            <w:r>
              <w:instrText xml:space="preserve"> PAGEREF _Toc28251 </w:instrText>
            </w:r>
            <w:r>
              <w:fldChar w:fldCharType="separate"/>
            </w:r>
            <w:r>
              <w:t>19</w:t>
            </w:r>
            <w:r>
              <w:fldChar w:fldCharType="end"/>
            </w:r>
          </w:hyperlink>
        </w:p>
        <w:p w14:paraId="39394489" w14:textId="77777777" w:rsidR="009C3872" w:rsidRDefault="00857436">
          <w:pPr>
            <w:pStyle w:val="TOC1"/>
            <w:tabs>
              <w:tab w:val="right" w:leader="dot" w:pos="8306"/>
            </w:tabs>
          </w:pPr>
          <w:hyperlink w:anchor="_Toc7411" w:history="1">
            <w:r>
              <w:rPr>
                <w:rFonts w:hint="eastAsia"/>
              </w:rPr>
              <w:t xml:space="preserve">5 </w:t>
            </w:r>
            <w:r>
              <w:rPr>
                <w:rFonts w:hint="eastAsia"/>
              </w:rPr>
              <w:t>推荐接线图</w:t>
            </w:r>
            <w:r>
              <w:tab/>
            </w:r>
            <w:r>
              <w:fldChar w:fldCharType="begin"/>
            </w:r>
            <w:r>
              <w:instrText xml:space="preserve"> PAGEREF _Toc7411 </w:instrText>
            </w:r>
            <w:r>
              <w:fldChar w:fldCharType="separate"/>
            </w:r>
            <w:r>
              <w:t>27</w:t>
            </w:r>
            <w:r>
              <w:fldChar w:fldCharType="end"/>
            </w:r>
          </w:hyperlink>
        </w:p>
        <w:p w14:paraId="65071D79" w14:textId="77777777" w:rsidR="009C3872" w:rsidRDefault="00857436">
          <w:pPr>
            <w:pStyle w:val="TOC1"/>
            <w:tabs>
              <w:tab w:val="right" w:leader="dot" w:pos="8306"/>
            </w:tabs>
          </w:pPr>
          <w:hyperlink w:anchor="_Toc8129" w:history="1">
            <w:r>
              <w:rPr>
                <w:rFonts w:hint="eastAsia"/>
              </w:rPr>
              <w:t xml:space="preserve">6 </w:t>
            </w:r>
            <w:r>
              <w:rPr>
                <w:rFonts w:hint="eastAsia"/>
              </w:rPr>
              <w:t>工程安装</w:t>
            </w:r>
            <w:r>
              <w:tab/>
            </w:r>
            <w:r>
              <w:fldChar w:fldCharType="begin"/>
            </w:r>
            <w:r>
              <w:instrText xml:space="preserve"> PAGEREF _Toc8129 </w:instrText>
            </w:r>
            <w:r>
              <w:fldChar w:fldCharType="separate"/>
            </w:r>
            <w:r>
              <w:t>28</w:t>
            </w:r>
            <w:r>
              <w:fldChar w:fldCharType="end"/>
            </w:r>
          </w:hyperlink>
        </w:p>
        <w:p w14:paraId="5D02A5C3" w14:textId="77777777" w:rsidR="009C3872" w:rsidRDefault="00857436">
          <w:pPr>
            <w:pStyle w:val="TOC2"/>
            <w:tabs>
              <w:tab w:val="right" w:leader="dot" w:pos="8306"/>
            </w:tabs>
          </w:pPr>
          <w:hyperlink w:anchor="_Toc5955" w:history="1">
            <w:r>
              <w:rPr>
                <w:rFonts w:hint="eastAsia"/>
              </w:rPr>
              <w:t xml:space="preserve">6.1 </w:t>
            </w:r>
            <w:r>
              <w:rPr>
                <w:rFonts w:hint="eastAsia"/>
              </w:rPr>
              <w:t>铺设电缆</w:t>
            </w:r>
            <w:r>
              <w:tab/>
            </w:r>
            <w:r>
              <w:fldChar w:fldCharType="begin"/>
            </w:r>
            <w:r>
              <w:instrText xml:space="preserve"> PAGEREF _Toc5955 </w:instrText>
            </w:r>
            <w:r>
              <w:fldChar w:fldCharType="separate"/>
            </w:r>
            <w:r>
              <w:t>28</w:t>
            </w:r>
            <w:r>
              <w:fldChar w:fldCharType="end"/>
            </w:r>
          </w:hyperlink>
        </w:p>
        <w:p w14:paraId="499E1EE1" w14:textId="77777777" w:rsidR="009C3872" w:rsidRDefault="00857436">
          <w:pPr>
            <w:pStyle w:val="TOC2"/>
            <w:tabs>
              <w:tab w:val="right" w:leader="dot" w:pos="8306"/>
            </w:tabs>
          </w:pPr>
          <w:hyperlink w:anchor="_Toc28142" w:history="1">
            <w:r>
              <w:rPr>
                <w:rFonts w:hint="eastAsia"/>
              </w:rPr>
              <w:t xml:space="preserve">6.2 </w:t>
            </w:r>
            <w:r>
              <w:rPr>
                <w:rFonts w:hint="eastAsia"/>
              </w:rPr>
              <w:t>变送器安装</w:t>
            </w:r>
            <w:r>
              <w:tab/>
            </w:r>
            <w:r>
              <w:fldChar w:fldCharType="begin"/>
            </w:r>
            <w:r>
              <w:instrText xml:space="preserve"> PAGEREF _Toc28142 </w:instrText>
            </w:r>
            <w:r>
              <w:fldChar w:fldCharType="separate"/>
            </w:r>
            <w:r>
              <w:t>28</w:t>
            </w:r>
            <w:r>
              <w:fldChar w:fldCharType="end"/>
            </w:r>
          </w:hyperlink>
        </w:p>
        <w:p w14:paraId="52136CF0" w14:textId="77777777" w:rsidR="009C3872" w:rsidRDefault="00857436">
          <w:pPr>
            <w:pStyle w:val="TOC2"/>
            <w:tabs>
              <w:tab w:val="right" w:leader="dot" w:pos="8306"/>
            </w:tabs>
          </w:pPr>
          <w:hyperlink w:anchor="_Toc15242" w:history="1">
            <w:r>
              <w:rPr>
                <w:rFonts w:hint="eastAsia"/>
              </w:rPr>
              <w:t xml:space="preserve">6.3 </w:t>
            </w:r>
            <w:r>
              <w:rPr>
                <w:rFonts w:hint="eastAsia"/>
              </w:rPr>
              <w:t>系统调试</w:t>
            </w:r>
            <w:r>
              <w:tab/>
            </w:r>
            <w:r>
              <w:fldChar w:fldCharType="begin"/>
            </w:r>
            <w:r>
              <w:instrText xml:space="preserve"> PAGEREF _Toc15242 </w:instrText>
            </w:r>
            <w:r>
              <w:fldChar w:fldCharType="separate"/>
            </w:r>
            <w:r>
              <w:t>29</w:t>
            </w:r>
            <w:r>
              <w:fldChar w:fldCharType="end"/>
            </w:r>
          </w:hyperlink>
        </w:p>
        <w:p w14:paraId="4E470CCD" w14:textId="77777777" w:rsidR="009C3872" w:rsidRDefault="00857436">
          <w:pPr>
            <w:pStyle w:val="TOC1"/>
            <w:tabs>
              <w:tab w:val="right" w:leader="dot" w:pos="8306"/>
            </w:tabs>
          </w:pPr>
          <w:hyperlink w:anchor="_Toc589" w:history="1">
            <w:r>
              <w:rPr>
                <w:rFonts w:hint="eastAsia"/>
              </w:rPr>
              <w:t xml:space="preserve">7 </w:t>
            </w:r>
            <w:r>
              <w:rPr>
                <w:rFonts w:hint="eastAsia"/>
              </w:rPr>
              <w:t>工程安全措施</w:t>
            </w:r>
            <w:r>
              <w:tab/>
            </w:r>
            <w:r>
              <w:fldChar w:fldCharType="begin"/>
            </w:r>
            <w:r>
              <w:instrText xml:space="preserve"> PAGEREF _Toc589 </w:instrText>
            </w:r>
            <w:r>
              <w:fldChar w:fldCharType="separate"/>
            </w:r>
            <w:r>
              <w:t>29</w:t>
            </w:r>
            <w:r>
              <w:fldChar w:fldCharType="end"/>
            </w:r>
          </w:hyperlink>
        </w:p>
        <w:p w14:paraId="16C2F79B" w14:textId="77777777" w:rsidR="009C3872" w:rsidRDefault="00857436">
          <w:pPr>
            <w:pStyle w:val="TOC1"/>
            <w:tabs>
              <w:tab w:val="right" w:leader="dot" w:pos="8306"/>
            </w:tabs>
          </w:pPr>
          <w:hyperlink w:anchor="_Toc29172" w:history="1">
            <w:r>
              <w:rPr>
                <w:rFonts w:hint="eastAsia"/>
              </w:rPr>
              <w:t xml:space="preserve">8 </w:t>
            </w:r>
            <w:r>
              <w:rPr>
                <w:rFonts w:hint="eastAsia"/>
              </w:rPr>
              <w:t>工程验收</w:t>
            </w:r>
            <w:r>
              <w:tab/>
            </w:r>
            <w:r>
              <w:fldChar w:fldCharType="begin"/>
            </w:r>
            <w:r>
              <w:instrText xml:space="preserve"> PAGEREF _Toc29172 </w:instrText>
            </w:r>
            <w:r>
              <w:fldChar w:fldCharType="separate"/>
            </w:r>
            <w:r>
              <w:t>30</w:t>
            </w:r>
            <w:r>
              <w:fldChar w:fldCharType="end"/>
            </w:r>
          </w:hyperlink>
        </w:p>
        <w:p w14:paraId="50A1B4B2" w14:textId="77777777" w:rsidR="009C3872" w:rsidRDefault="00857436">
          <w:pPr>
            <w:rPr>
              <w:rFonts w:ascii="仿宋" w:eastAsia="仿宋" w:hAnsi="仿宋"/>
              <w:b/>
              <w:sz w:val="52"/>
              <w:szCs w:val="52"/>
            </w:rPr>
          </w:pPr>
          <w:r>
            <w:rPr>
              <w:bCs/>
              <w:lang w:val="zh-CN"/>
            </w:rPr>
            <w:lastRenderedPageBreak/>
            <w:fldChar w:fldCharType="end"/>
          </w:r>
        </w:p>
      </w:sdtContent>
    </w:sdt>
    <w:p w14:paraId="669E0420" w14:textId="77777777" w:rsidR="009C3872" w:rsidRDefault="00857436">
      <w:pPr>
        <w:pStyle w:val="1"/>
        <w:spacing w:line="460" w:lineRule="exact"/>
        <w:rPr>
          <w:sz w:val="32"/>
          <w:szCs w:val="32"/>
        </w:rPr>
      </w:pPr>
      <w:bookmarkStart w:id="16" w:name="_Toc481259614"/>
      <w:bookmarkStart w:id="17" w:name="_Toc3688"/>
      <w:bookmarkStart w:id="18" w:name="_Toc29418"/>
      <w:r>
        <w:rPr>
          <w:rFonts w:hint="eastAsia"/>
          <w:sz w:val="32"/>
          <w:szCs w:val="32"/>
        </w:rPr>
        <w:t>一、前言</w:t>
      </w:r>
      <w:bookmarkEnd w:id="16"/>
      <w:bookmarkEnd w:id="17"/>
      <w:bookmarkEnd w:id="18"/>
    </w:p>
    <w:p w14:paraId="57113C4E"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19" w:name="_Toc481259615"/>
      <w:bookmarkStart w:id="20" w:name="_Toc12807"/>
      <w:bookmarkStart w:id="21" w:name="_Toc14607"/>
      <w:r>
        <w:rPr>
          <w:rStyle w:val="A17"/>
          <w:rFonts w:asciiTheme="majorEastAsia" w:eastAsiaTheme="majorEastAsia" w:hAnsiTheme="majorEastAsia" w:cstheme="majorEastAsia" w:hint="eastAsia"/>
          <w:sz w:val="30"/>
          <w:szCs w:val="30"/>
        </w:rPr>
        <w:t xml:space="preserve">1.1 </w:t>
      </w:r>
      <w:r>
        <w:rPr>
          <w:rStyle w:val="A17"/>
          <w:rFonts w:asciiTheme="majorEastAsia" w:eastAsiaTheme="majorEastAsia" w:hAnsiTheme="majorEastAsia" w:cstheme="majorEastAsia" w:hint="eastAsia"/>
          <w:sz w:val="30"/>
          <w:szCs w:val="30"/>
        </w:rPr>
        <w:t>概述</w:t>
      </w:r>
      <w:bookmarkEnd w:id="19"/>
      <w:bookmarkEnd w:id="20"/>
      <w:bookmarkEnd w:id="21"/>
    </w:p>
    <w:p w14:paraId="4B435FC4" w14:textId="77777777" w:rsidR="009C3872" w:rsidRDefault="00857436">
      <w:pPr>
        <w:spacing w:line="360" w:lineRule="auto"/>
        <w:ind w:firstLineChars="193" w:firstLine="405"/>
        <w:rPr>
          <w:szCs w:val="24"/>
        </w:rPr>
      </w:pPr>
      <w:r>
        <w:rPr>
          <w:rFonts w:hint="eastAsia"/>
          <w:szCs w:val="24"/>
        </w:rPr>
        <w:t>六氟化硫（</w:t>
      </w:r>
      <w:r>
        <w:rPr>
          <w:rFonts w:hint="eastAsia"/>
          <w:szCs w:val="24"/>
        </w:rPr>
        <w:t>SF</w:t>
      </w:r>
      <w:r>
        <w:rPr>
          <w:rFonts w:hint="eastAsia"/>
          <w:szCs w:val="24"/>
          <w:vertAlign w:val="subscript"/>
        </w:rPr>
        <w:t>6</w:t>
      </w:r>
      <w:r>
        <w:rPr>
          <w:rFonts w:hint="eastAsia"/>
          <w:szCs w:val="24"/>
        </w:rPr>
        <w:t>）是一种无毒、无味、无色、无嗅、非可燃的合成气体，具有一般电介质不可比拟的绝缘特性和灭弧能力。充装</w:t>
      </w:r>
      <w:r>
        <w:rPr>
          <w:rFonts w:hint="eastAsia"/>
          <w:szCs w:val="24"/>
        </w:rPr>
        <w:t>SF</w:t>
      </w:r>
      <w:r>
        <w:rPr>
          <w:rFonts w:hint="eastAsia"/>
          <w:szCs w:val="24"/>
          <w:vertAlign w:val="subscript"/>
        </w:rPr>
        <w:t>6</w:t>
      </w:r>
      <w:r>
        <w:rPr>
          <w:rFonts w:hint="eastAsia"/>
          <w:szCs w:val="24"/>
        </w:rPr>
        <w:t>的电气设备占地面积小，运行噪声小，无火灾危险，这极大地提高了电气设备运行的安全可靠性。而气体绝缘金属封闭电器（</w:t>
      </w:r>
      <w:r>
        <w:rPr>
          <w:rFonts w:hint="eastAsia"/>
          <w:szCs w:val="24"/>
        </w:rPr>
        <w:t>GIS</w:t>
      </w:r>
      <w:r>
        <w:rPr>
          <w:rFonts w:hint="eastAsia"/>
          <w:szCs w:val="24"/>
        </w:rPr>
        <w:t>）的应用，打破了传统变电站的概念，使紧凑型、高电压、大容量新式变电站的发展得以实现，成为城网变电站改造的重要途径。</w:t>
      </w:r>
    </w:p>
    <w:p w14:paraId="72BDBD77" w14:textId="77777777" w:rsidR="009C3872" w:rsidRDefault="00857436">
      <w:pPr>
        <w:spacing w:line="360" w:lineRule="auto"/>
        <w:ind w:firstLineChars="193" w:firstLine="405"/>
        <w:rPr>
          <w:szCs w:val="24"/>
        </w:rPr>
      </w:pPr>
      <w:r>
        <w:rPr>
          <w:rFonts w:hint="eastAsia"/>
          <w:szCs w:val="24"/>
        </w:rPr>
        <w:t>随着我国电力设备无油化、小型化的发展，在</w:t>
      </w:r>
      <w:r>
        <w:rPr>
          <w:rFonts w:hint="eastAsia"/>
          <w:szCs w:val="24"/>
        </w:rPr>
        <w:t>35-500kV</w:t>
      </w:r>
      <w:r>
        <w:rPr>
          <w:rFonts w:hint="eastAsia"/>
          <w:szCs w:val="24"/>
        </w:rPr>
        <w:t>高压断路器中采用</w:t>
      </w:r>
      <w:r>
        <w:rPr>
          <w:rFonts w:hint="eastAsia"/>
          <w:szCs w:val="24"/>
        </w:rPr>
        <w:t>SF</w:t>
      </w:r>
      <w:r>
        <w:rPr>
          <w:rFonts w:hint="eastAsia"/>
          <w:szCs w:val="24"/>
          <w:vertAlign w:val="subscript"/>
        </w:rPr>
        <w:t>6</w:t>
      </w:r>
      <w:r>
        <w:rPr>
          <w:rFonts w:hint="eastAsia"/>
          <w:szCs w:val="24"/>
        </w:rPr>
        <w:t>气体作为绝缘灭弧介质的断路器等逐年增加。对</w:t>
      </w:r>
      <w:r>
        <w:rPr>
          <w:rFonts w:hint="eastAsia"/>
          <w:szCs w:val="24"/>
        </w:rPr>
        <w:t>SF</w:t>
      </w:r>
      <w:r>
        <w:rPr>
          <w:rFonts w:hint="eastAsia"/>
          <w:szCs w:val="24"/>
          <w:vertAlign w:val="subscript"/>
        </w:rPr>
        <w:t>6</w:t>
      </w:r>
      <w:r>
        <w:rPr>
          <w:rFonts w:hint="eastAsia"/>
          <w:szCs w:val="24"/>
        </w:rPr>
        <w:t>气体的状态监测已成为保证</w:t>
      </w:r>
      <w:r>
        <w:rPr>
          <w:rFonts w:hint="eastAsia"/>
          <w:szCs w:val="24"/>
        </w:rPr>
        <w:t>SF</w:t>
      </w:r>
      <w:r>
        <w:rPr>
          <w:rFonts w:hint="eastAsia"/>
          <w:szCs w:val="24"/>
          <w:vertAlign w:val="subscript"/>
        </w:rPr>
        <w:t>6</w:t>
      </w:r>
      <w:r>
        <w:rPr>
          <w:rFonts w:hint="eastAsia"/>
          <w:szCs w:val="24"/>
        </w:rPr>
        <w:t>断路器等电器设备正常安全运行的主要技术措施之一。</w:t>
      </w:r>
    </w:p>
    <w:p w14:paraId="741A6135" w14:textId="77777777" w:rsidR="009C3872" w:rsidRDefault="00857436">
      <w:pPr>
        <w:spacing w:line="360" w:lineRule="auto"/>
        <w:ind w:firstLineChars="193" w:firstLine="405"/>
        <w:rPr>
          <w:szCs w:val="24"/>
        </w:rPr>
      </w:pPr>
      <w:r>
        <w:rPr>
          <w:rFonts w:hint="eastAsia"/>
          <w:szCs w:val="24"/>
        </w:rPr>
        <w:t xml:space="preserve">    SF</w:t>
      </w:r>
      <w:r>
        <w:rPr>
          <w:rFonts w:hint="eastAsia"/>
          <w:szCs w:val="24"/>
          <w:vertAlign w:val="subscript"/>
        </w:rPr>
        <w:t>6</w:t>
      </w:r>
      <w:r>
        <w:rPr>
          <w:rFonts w:hint="eastAsia"/>
          <w:szCs w:val="24"/>
        </w:rPr>
        <w:t>高压开关电器在制造和运行中因为：</w:t>
      </w:r>
    </w:p>
    <w:p w14:paraId="33102C82" w14:textId="77777777" w:rsidR="009C3872" w:rsidRDefault="00857436">
      <w:pPr>
        <w:numPr>
          <w:ilvl w:val="0"/>
          <w:numId w:val="1"/>
        </w:numPr>
        <w:tabs>
          <w:tab w:val="clear" w:pos="686"/>
          <w:tab w:val="left" w:pos="392"/>
        </w:tabs>
        <w:spacing w:line="460" w:lineRule="exact"/>
        <w:ind w:left="510" w:hanging="8"/>
        <w:rPr>
          <w:rFonts w:ascii="宋体" w:hAnsi="宋体"/>
          <w:b/>
          <w:sz w:val="24"/>
        </w:rPr>
      </w:pPr>
      <w:r>
        <w:rPr>
          <w:rFonts w:ascii="宋体" w:hAnsi="宋体" w:hint="eastAsia"/>
          <w:b/>
          <w:sz w:val="24"/>
        </w:rPr>
        <w:t>SF</w:t>
      </w:r>
      <w:r>
        <w:rPr>
          <w:rFonts w:ascii="宋体" w:hAnsi="宋体" w:hint="eastAsia"/>
          <w:b/>
          <w:sz w:val="24"/>
          <w:vertAlign w:val="subscript"/>
        </w:rPr>
        <w:t>6</w:t>
      </w:r>
      <w:r>
        <w:rPr>
          <w:rFonts w:ascii="宋体" w:hAnsi="宋体" w:hint="eastAsia"/>
          <w:b/>
          <w:sz w:val="24"/>
        </w:rPr>
        <w:t>新气中含有一定水分。</w:t>
      </w:r>
    </w:p>
    <w:p w14:paraId="0E88539E" w14:textId="77777777" w:rsidR="009C3872" w:rsidRDefault="00857436">
      <w:pPr>
        <w:numPr>
          <w:ilvl w:val="0"/>
          <w:numId w:val="1"/>
        </w:numPr>
        <w:tabs>
          <w:tab w:val="clear" w:pos="686"/>
          <w:tab w:val="left" w:pos="392"/>
        </w:tabs>
        <w:spacing w:line="460" w:lineRule="exact"/>
        <w:ind w:left="510" w:hanging="8"/>
        <w:rPr>
          <w:rFonts w:ascii="宋体" w:hAnsi="宋体"/>
          <w:b/>
          <w:sz w:val="24"/>
        </w:rPr>
      </w:pPr>
      <w:r>
        <w:rPr>
          <w:rFonts w:ascii="宋体" w:hAnsi="宋体" w:hint="eastAsia"/>
          <w:b/>
          <w:sz w:val="24"/>
        </w:rPr>
        <w:t>在设备安装、解体检修和充气补气时，因工艺过程中的疏漏，在气室和管阀内留有水分。</w:t>
      </w:r>
    </w:p>
    <w:p w14:paraId="1EFC8674" w14:textId="77777777" w:rsidR="009C3872" w:rsidRDefault="00857436">
      <w:pPr>
        <w:numPr>
          <w:ilvl w:val="0"/>
          <w:numId w:val="1"/>
        </w:numPr>
        <w:tabs>
          <w:tab w:val="clear" w:pos="686"/>
          <w:tab w:val="left" w:pos="392"/>
        </w:tabs>
        <w:spacing w:line="460" w:lineRule="exact"/>
        <w:ind w:left="510" w:hanging="8"/>
        <w:rPr>
          <w:rFonts w:ascii="宋体" w:hAnsi="宋体"/>
          <w:b/>
          <w:sz w:val="24"/>
        </w:rPr>
      </w:pPr>
      <w:r>
        <w:rPr>
          <w:rFonts w:ascii="宋体" w:hAnsi="宋体" w:hint="eastAsia"/>
          <w:b/>
          <w:sz w:val="24"/>
        </w:rPr>
        <w:t>因密封不严，在</w:t>
      </w:r>
      <w:r>
        <w:rPr>
          <w:rFonts w:ascii="宋体" w:hAnsi="宋体" w:hint="eastAsia"/>
          <w:b/>
          <w:sz w:val="24"/>
        </w:rPr>
        <w:t>SF</w:t>
      </w:r>
      <w:r>
        <w:rPr>
          <w:rFonts w:ascii="宋体" w:hAnsi="宋体" w:hint="eastAsia"/>
          <w:b/>
          <w:sz w:val="24"/>
          <w:vertAlign w:val="subscript"/>
        </w:rPr>
        <w:t>6</w:t>
      </w:r>
      <w:r>
        <w:rPr>
          <w:rFonts w:ascii="宋体" w:hAnsi="宋体" w:hint="eastAsia"/>
          <w:b/>
          <w:sz w:val="24"/>
        </w:rPr>
        <w:t>向外泄漏时，会反向渗入水分。</w:t>
      </w:r>
    </w:p>
    <w:p w14:paraId="58BED081" w14:textId="77777777" w:rsidR="009C3872" w:rsidRDefault="00857436">
      <w:pPr>
        <w:spacing w:line="360" w:lineRule="auto"/>
        <w:ind w:firstLineChars="193" w:firstLine="405"/>
        <w:rPr>
          <w:szCs w:val="24"/>
        </w:rPr>
      </w:pPr>
      <w:r>
        <w:rPr>
          <w:rFonts w:hint="eastAsia"/>
          <w:szCs w:val="24"/>
        </w:rPr>
        <w:t>变电站</w:t>
      </w:r>
      <w:r>
        <w:rPr>
          <w:rFonts w:hint="eastAsia"/>
          <w:szCs w:val="24"/>
        </w:rPr>
        <w:t>SF</w:t>
      </w:r>
      <w:r>
        <w:rPr>
          <w:rFonts w:hint="eastAsia"/>
          <w:szCs w:val="24"/>
          <w:vertAlign w:val="subscript"/>
        </w:rPr>
        <w:t>6</w:t>
      </w:r>
      <w:r>
        <w:rPr>
          <w:rFonts w:hint="eastAsia"/>
          <w:szCs w:val="24"/>
        </w:rPr>
        <w:t>断路器</w:t>
      </w:r>
      <w:r>
        <w:rPr>
          <w:rFonts w:hint="eastAsia"/>
          <w:szCs w:val="24"/>
        </w:rPr>
        <w:t>SF</w:t>
      </w:r>
      <w:r>
        <w:rPr>
          <w:rFonts w:hint="eastAsia"/>
          <w:szCs w:val="24"/>
          <w:vertAlign w:val="subscript"/>
        </w:rPr>
        <w:t>6</w:t>
      </w:r>
      <w:r>
        <w:rPr>
          <w:rFonts w:hint="eastAsia"/>
          <w:szCs w:val="24"/>
        </w:rPr>
        <w:t>气体的密度、湿度和温度三项物理指标是否处于额定范围之内，决定着该断路器的安全运行状态。电网运行规程强制规定，在设备投运前和运行中都必须定期对</w:t>
      </w:r>
      <w:r>
        <w:rPr>
          <w:rFonts w:hint="eastAsia"/>
          <w:szCs w:val="24"/>
        </w:rPr>
        <w:t>SF</w:t>
      </w:r>
      <w:r>
        <w:rPr>
          <w:rFonts w:hint="eastAsia"/>
          <w:szCs w:val="24"/>
          <w:vertAlign w:val="subscript"/>
        </w:rPr>
        <w:t>6</w:t>
      </w:r>
      <w:r>
        <w:rPr>
          <w:rFonts w:hint="eastAsia"/>
          <w:szCs w:val="24"/>
        </w:rPr>
        <w:t>气体的密度和含水量进行检测。</w:t>
      </w:r>
      <w:r>
        <w:rPr>
          <w:rFonts w:hint="eastAsia"/>
          <w:szCs w:val="24"/>
        </w:rPr>
        <w:t>SF</w:t>
      </w:r>
      <w:r>
        <w:rPr>
          <w:rFonts w:hint="eastAsia"/>
          <w:szCs w:val="24"/>
          <w:vertAlign w:val="subscript"/>
        </w:rPr>
        <w:t>6</w:t>
      </w:r>
      <w:r>
        <w:rPr>
          <w:rFonts w:hint="eastAsia"/>
          <w:szCs w:val="24"/>
        </w:rPr>
        <w:t>气体含水量的现场检测方法有电解法、冷凝法和</w:t>
      </w:r>
      <w:proofErr w:type="gramStart"/>
      <w:r>
        <w:rPr>
          <w:rFonts w:hint="eastAsia"/>
          <w:szCs w:val="24"/>
        </w:rPr>
        <w:t>阻容</w:t>
      </w:r>
      <w:proofErr w:type="gramEnd"/>
      <w:r>
        <w:rPr>
          <w:rFonts w:hint="eastAsia"/>
          <w:szCs w:val="24"/>
        </w:rPr>
        <w:t>法。目前大多采用便携式露点仪进行现场检测。</w:t>
      </w:r>
    </w:p>
    <w:p w14:paraId="2B51BFD4"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22" w:name="_Toc8119"/>
      <w:bookmarkStart w:id="23" w:name="_Toc481259616"/>
      <w:bookmarkStart w:id="24" w:name="_Toc103"/>
      <w:r>
        <w:rPr>
          <w:rStyle w:val="A17"/>
          <w:rFonts w:asciiTheme="majorEastAsia" w:eastAsiaTheme="majorEastAsia" w:hAnsiTheme="majorEastAsia" w:cstheme="majorEastAsia" w:hint="eastAsia"/>
          <w:sz w:val="30"/>
          <w:szCs w:val="30"/>
        </w:rPr>
        <w:t>1.2 SF</w:t>
      </w:r>
      <w:r>
        <w:rPr>
          <w:rStyle w:val="A17"/>
          <w:rFonts w:asciiTheme="majorEastAsia" w:eastAsiaTheme="majorEastAsia" w:hAnsiTheme="majorEastAsia" w:cstheme="majorEastAsia" w:hint="eastAsia"/>
          <w:sz w:val="30"/>
          <w:szCs w:val="30"/>
          <w:vertAlign w:val="subscript"/>
        </w:rPr>
        <w:t>6</w:t>
      </w:r>
      <w:r>
        <w:rPr>
          <w:rStyle w:val="A17"/>
          <w:rFonts w:asciiTheme="majorEastAsia" w:eastAsiaTheme="majorEastAsia" w:hAnsiTheme="majorEastAsia" w:cstheme="majorEastAsia" w:hint="eastAsia"/>
          <w:sz w:val="30"/>
          <w:szCs w:val="30"/>
        </w:rPr>
        <w:t>气体在运行中的检测及污染后果</w:t>
      </w:r>
      <w:bookmarkEnd w:id="22"/>
      <w:bookmarkEnd w:id="23"/>
      <w:bookmarkEnd w:id="24"/>
    </w:p>
    <w:p w14:paraId="7A38EF1F"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气体的湿度、密度两项物理指标是否处于额</w:t>
      </w:r>
      <w:r>
        <w:rPr>
          <w:rFonts w:hint="eastAsia"/>
          <w:szCs w:val="24"/>
        </w:rPr>
        <w:t>定范围之内，决定着</w:t>
      </w:r>
      <w:r>
        <w:rPr>
          <w:rFonts w:hint="eastAsia"/>
          <w:szCs w:val="24"/>
        </w:rPr>
        <w:t>SF</w:t>
      </w:r>
      <w:r>
        <w:rPr>
          <w:rFonts w:hint="eastAsia"/>
          <w:szCs w:val="24"/>
          <w:vertAlign w:val="subscript"/>
        </w:rPr>
        <w:t>6</w:t>
      </w:r>
      <w:r>
        <w:rPr>
          <w:rFonts w:hint="eastAsia"/>
          <w:szCs w:val="24"/>
        </w:rPr>
        <w:t>气体的绝缘和灭弧性能的有效与否。但</w:t>
      </w:r>
      <w:r>
        <w:rPr>
          <w:rFonts w:hint="eastAsia"/>
          <w:szCs w:val="24"/>
        </w:rPr>
        <w:t>SF</w:t>
      </w:r>
      <w:r>
        <w:rPr>
          <w:rFonts w:hint="eastAsia"/>
          <w:szCs w:val="24"/>
          <w:vertAlign w:val="subscript"/>
        </w:rPr>
        <w:t>6</w:t>
      </w:r>
      <w:r>
        <w:rPr>
          <w:rFonts w:hint="eastAsia"/>
          <w:szCs w:val="24"/>
        </w:rPr>
        <w:t>高压开关电器在制造和运行中因为：</w:t>
      </w:r>
      <w:r>
        <w:rPr>
          <w:rFonts w:hint="eastAsia"/>
          <w:szCs w:val="24"/>
        </w:rPr>
        <w:t>SF</w:t>
      </w:r>
      <w:r>
        <w:rPr>
          <w:rFonts w:hint="eastAsia"/>
          <w:szCs w:val="24"/>
          <w:vertAlign w:val="subscript"/>
        </w:rPr>
        <w:t>6</w:t>
      </w:r>
      <w:r>
        <w:rPr>
          <w:rFonts w:hint="eastAsia"/>
          <w:szCs w:val="24"/>
        </w:rPr>
        <w:t>新气中含有一定水分；在设备安装、解体检修和充气、补气时，因工艺过程中的疏漏，在气室和管阀内会留有水分；在开关工件加工和上述操作中的失误等造成密封失严，</w:t>
      </w:r>
      <w:proofErr w:type="spellStart"/>
      <w:r>
        <w:rPr>
          <w:rFonts w:hint="eastAsia"/>
          <w:szCs w:val="24"/>
        </w:rPr>
        <w:t>SF</w:t>
      </w:r>
      <w:r>
        <w:rPr>
          <w:rFonts w:hint="eastAsia"/>
          <w:szCs w:val="24"/>
          <w:vertAlign w:val="subscript"/>
        </w:rPr>
        <w:t>6</w:t>
      </w:r>
      <w:proofErr w:type="spellEnd"/>
      <w:r>
        <w:rPr>
          <w:rFonts w:hint="eastAsia"/>
          <w:szCs w:val="24"/>
        </w:rPr>
        <w:t>气体向外泄漏，因外部</w:t>
      </w:r>
      <w:proofErr w:type="gramStart"/>
      <w:r>
        <w:rPr>
          <w:rFonts w:hint="eastAsia"/>
          <w:szCs w:val="24"/>
        </w:rPr>
        <w:t>水分压远</w:t>
      </w:r>
      <w:r>
        <w:rPr>
          <w:rFonts w:hint="eastAsia"/>
          <w:szCs w:val="24"/>
        </w:rPr>
        <w:lastRenderedPageBreak/>
        <w:t>高于</w:t>
      </w:r>
      <w:proofErr w:type="gramEnd"/>
      <w:r>
        <w:rPr>
          <w:rFonts w:hint="eastAsia"/>
          <w:szCs w:val="24"/>
        </w:rPr>
        <w:t>气室中气体的水分压，外部水分会向气室内反向渗入，造成</w:t>
      </w:r>
      <w:r>
        <w:rPr>
          <w:rFonts w:hint="eastAsia"/>
          <w:szCs w:val="24"/>
        </w:rPr>
        <w:t>SF</w:t>
      </w:r>
      <w:r>
        <w:rPr>
          <w:rFonts w:hint="eastAsia"/>
          <w:szCs w:val="24"/>
          <w:vertAlign w:val="subscript"/>
        </w:rPr>
        <w:t>6</w:t>
      </w:r>
      <w:r>
        <w:rPr>
          <w:rFonts w:hint="eastAsia"/>
          <w:szCs w:val="24"/>
        </w:rPr>
        <w:t>气体在密度下降的同时含水量上升。超标的水分会造成下列危害：</w:t>
      </w:r>
    </w:p>
    <w:p w14:paraId="753A608F"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气体含有超标的水分后，在一些金属物的参与下，在</w:t>
      </w:r>
      <w:r>
        <w:rPr>
          <w:rFonts w:hint="eastAsia"/>
          <w:szCs w:val="24"/>
        </w:rPr>
        <w:t>200</w:t>
      </w:r>
      <w:r>
        <w:rPr>
          <w:rFonts w:hint="eastAsia"/>
          <w:szCs w:val="24"/>
        </w:rPr>
        <w:t>℃以上温度时可使</w:t>
      </w:r>
      <w:r>
        <w:rPr>
          <w:rFonts w:hint="eastAsia"/>
          <w:szCs w:val="24"/>
        </w:rPr>
        <w:t>SF</w:t>
      </w:r>
      <w:r>
        <w:rPr>
          <w:rFonts w:hint="eastAsia"/>
          <w:szCs w:val="24"/>
          <w:vertAlign w:val="subscript"/>
        </w:rPr>
        <w:t>6</w:t>
      </w:r>
      <w:r>
        <w:rPr>
          <w:rFonts w:hint="eastAsia"/>
          <w:szCs w:val="24"/>
        </w:rPr>
        <w:t>发生水解反应，生成活泼的</w:t>
      </w:r>
      <w:r>
        <w:rPr>
          <w:rFonts w:hint="eastAsia"/>
          <w:szCs w:val="24"/>
        </w:rPr>
        <w:t>氢氟酸（</w:t>
      </w:r>
      <w:r>
        <w:rPr>
          <w:rFonts w:hint="eastAsia"/>
          <w:szCs w:val="24"/>
        </w:rPr>
        <w:t>HF</w:t>
      </w:r>
      <w:r>
        <w:rPr>
          <w:rFonts w:hint="eastAsia"/>
          <w:szCs w:val="24"/>
        </w:rPr>
        <w:t>）和有毒的</w:t>
      </w:r>
      <w:r>
        <w:rPr>
          <w:rFonts w:hint="eastAsia"/>
          <w:szCs w:val="24"/>
        </w:rPr>
        <w:t>SOF2</w:t>
      </w:r>
      <w:r>
        <w:rPr>
          <w:rFonts w:hint="eastAsia"/>
          <w:szCs w:val="24"/>
        </w:rPr>
        <w:t>、</w:t>
      </w:r>
      <w:r>
        <w:rPr>
          <w:rFonts w:hint="eastAsia"/>
          <w:szCs w:val="24"/>
        </w:rPr>
        <w:t>SO2F2</w:t>
      </w:r>
      <w:r>
        <w:rPr>
          <w:rFonts w:hint="eastAsia"/>
          <w:szCs w:val="24"/>
        </w:rPr>
        <w:t>、</w:t>
      </w:r>
      <w:r>
        <w:rPr>
          <w:rFonts w:hint="eastAsia"/>
          <w:szCs w:val="24"/>
        </w:rPr>
        <w:t>SF4</w:t>
      </w:r>
      <w:r>
        <w:rPr>
          <w:rFonts w:hint="eastAsia"/>
          <w:szCs w:val="24"/>
        </w:rPr>
        <w:t>和</w:t>
      </w:r>
      <w:r>
        <w:rPr>
          <w:rFonts w:hint="eastAsia"/>
          <w:szCs w:val="24"/>
        </w:rPr>
        <w:t>SOF4</w:t>
      </w:r>
      <w:r>
        <w:rPr>
          <w:rFonts w:hint="eastAsia"/>
          <w:szCs w:val="24"/>
        </w:rPr>
        <w:t>等低价硫氟化物，在高温拉弧的作用下，还将分解产生温室气体之一的二氧化硫（</w:t>
      </w:r>
      <w:r>
        <w:rPr>
          <w:rFonts w:hint="eastAsia"/>
          <w:szCs w:val="24"/>
        </w:rPr>
        <w:t>SO2</w:t>
      </w:r>
      <w:r>
        <w:rPr>
          <w:rFonts w:hint="eastAsia"/>
          <w:szCs w:val="24"/>
        </w:rPr>
        <w:t>）和氢氟酸（</w:t>
      </w:r>
      <w:r>
        <w:rPr>
          <w:rFonts w:hint="eastAsia"/>
          <w:szCs w:val="24"/>
        </w:rPr>
        <w:t>HF</w:t>
      </w:r>
      <w:r>
        <w:rPr>
          <w:rFonts w:hint="eastAsia"/>
          <w:szCs w:val="24"/>
        </w:rPr>
        <w:t>）。它们将腐蚀绝缘件和金属部件，并产生热量从而导致气室内气体压力的危险升高，断路器耐压强度和开断容量下降，严重情况下将导致断路器爆炸，不仅引起电网事故，还将造成有害和</w:t>
      </w:r>
      <w:proofErr w:type="gramStart"/>
      <w:r>
        <w:rPr>
          <w:rFonts w:hint="eastAsia"/>
          <w:szCs w:val="24"/>
        </w:rPr>
        <w:t>温室气体灌放大气</w:t>
      </w:r>
      <w:proofErr w:type="gramEnd"/>
      <w:r>
        <w:rPr>
          <w:rFonts w:hint="eastAsia"/>
          <w:szCs w:val="24"/>
        </w:rPr>
        <w:t>，形成电气和环保灾害。</w:t>
      </w:r>
    </w:p>
    <w:p w14:paraId="5B974828" w14:textId="77777777" w:rsidR="009C3872" w:rsidRDefault="00857436">
      <w:pPr>
        <w:spacing w:line="360" w:lineRule="auto"/>
        <w:ind w:firstLineChars="193" w:firstLine="405"/>
        <w:rPr>
          <w:szCs w:val="24"/>
        </w:rPr>
      </w:pPr>
      <w:r>
        <w:rPr>
          <w:rFonts w:hint="eastAsia"/>
          <w:szCs w:val="24"/>
        </w:rPr>
        <w:t>电力相关规程规定：每日巡回监视气体密度，每</w:t>
      </w:r>
      <w:r>
        <w:rPr>
          <w:rFonts w:hint="eastAsia"/>
          <w:szCs w:val="24"/>
        </w:rPr>
        <w:t>1-2</w:t>
      </w:r>
      <w:r>
        <w:rPr>
          <w:rFonts w:hint="eastAsia"/>
          <w:szCs w:val="24"/>
        </w:rPr>
        <w:t>年对</w:t>
      </w:r>
      <w:r>
        <w:rPr>
          <w:rFonts w:hint="eastAsia"/>
          <w:szCs w:val="24"/>
        </w:rPr>
        <w:t>SF</w:t>
      </w:r>
      <w:r>
        <w:rPr>
          <w:rFonts w:hint="eastAsia"/>
          <w:szCs w:val="24"/>
          <w:vertAlign w:val="subscript"/>
        </w:rPr>
        <w:t>6</w:t>
      </w:r>
      <w:r>
        <w:rPr>
          <w:rFonts w:hint="eastAsia"/>
          <w:szCs w:val="24"/>
        </w:rPr>
        <w:t>气体的含水量进行检测。含水量检测通常采用露点仪进行现场停电检测，检测时按标准取样气体流量，即</w:t>
      </w:r>
      <w:r>
        <w:rPr>
          <w:rFonts w:hint="eastAsia"/>
          <w:szCs w:val="24"/>
        </w:rPr>
        <w:t>3</w:t>
      </w:r>
      <w:r>
        <w:rPr>
          <w:rFonts w:hint="eastAsia"/>
          <w:szCs w:val="24"/>
        </w:rPr>
        <w:t>0-40</w:t>
      </w:r>
      <w:r>
        <w:rPr>
          <w:rFonts w:hint="eastAsia"/>
          <w:szCs w:val="24"/>
        </w:rPr>
        <w:t>升</w:t>
      </w:r>
      <w:r>
        <w:rPr>
          <w:rFonts w:hint="eastAsia"/>
          <w:szCs w:val="24"/>
        </w:rPr>
        <w:t>/</w:t>
      </w:r>
      <w:r>
        <w:rPr>
          <w:rFonts w:hint="eastAsia"/>
          <w:szCs w:val="24"/>
        </w:rPr>
        <w:t>小时计算，一次测试需排放</w:t>
      </w:r>
      <w:r>
        <w:rPr>
          <w:rFonts w:hint="eastAsia"/>
          <w:szCs w:val="24"/>
        </w:rPr>
        <w:t>SF</w:t>
      </w:r>
      <w:r>
        <w:rPr>
          <w:rFonts w:hint="eastAsia"/>
          <w:szCs w:val="24"/>
          <w:vertAlign w:val="subscript"/>
        </w:rPr>
        <w:t>6</w:t>
      </w:r>
      <w:r>
        <w:rPr>
          <w:rFonts w:hint="eastAsia"/>
          <w:szCs w:val="24"/>
        </w:rPr>
        <w:t>气体约</w:t>
      </w:r>
      <w:r>
        <w:rPr>
          <w:rFonts w:hint="eastAsia"/>
          <w:szCs w:val="24"/>
        </w:rPr>
        <w:t>35</w:t>
      </w:r>
      <w:r>
        <w:rPr>
          <w:rFonts w:hint="eastAsia"/>
          <w:szCs w:val="24"/>
        </w:rPr>
        <w:t>升。全国电力工业分成两大电网公司和五大发电集团。至</w:t>
      </w:r>
      <w:r>
        <w:rPr>
          <w:rFonts w:hint="eastAsia"/>
          <w:szCs w:val="24"/>
        </w:rPr>
        <w:t>2006</w:t>
      </w:r>
      <w:r>
        <w:rPr>
          <w:rFonts w:hint="eastAsia"/>
          <w:szCs w:val="24"/>
        </w:rPr>
        <w:t>年底，仅一个电网公司，即国家电网公司所辖电网中的</w:t>
      </w:r>
      <w:r>
        <w:rPr>
          <w:rFonts w:hint="eastAsia"/>
          <w:szCs w:val="24"/>
        </w:rPr>
        <w:t>12-750 kV</w:t>
      </w:r>
      <w:r>
        <w:rPr>
          <w:rFonts w:hint="eastAsia"/>
          <w:szCs w:val="24"/>
        </w:rPr>
        <w:t>中高压断路器就有</w:t>
      </w:r>
      <w:r>
        <w:rPr>
          <w:rFonts w:hint="eastAsia"/>
          <w:szCs w:val="24"/>
        </w:rPr>
        <w:t>333,294</w:t>
      </w:r>
      <w:r>
        <w:rPr>
          <w:rFonts w:hint="eastAsia"/>
          <w:szCs w:val="24"/>
        </w:rPr>
        <w:t>台，上述数量还不包括每年增长的</w:t>
      </w:r>
      <w:r>
        <w:rPr>
          <w:rFonts w:hint="eastAsia"/>
          <w:szCs w:val="24"/>
        </w:rPr>
        <w:t>10%</w:t>
      </w:r>
      <w:r>
        <w:rPr>
          <w:rFonts w:hint="eastAsia"/>
          <w:szCs w:val="24"/>
        </w:rPr>
        <w:t>左右。平均每台断路器每年排放</w:t>
      </w:r>
      <w:r>
        <w:rPr>
          <w:rFonts w:hint="eastAsia"/>
          <w:szCs w:val="24"/>
        </w:rPr>
        <w:t>35</w:t>
      </w:r>
      <w:r>
        <w:rPr>
          <w:rFonts w:hint="eastAsia"/>
          <w:szCs w:val="24"/>
        </w:rPr>
        <w:t>升</w:t>
      </w:r>
      <w:r>
        <w:rPr>
          <w:rFonts w:hint="eastAsia"/>
          <w:szCs w:val="24"/>
        </w:rPr>
        <w:t>SF</w:t>
      </w:r>
      <w:r>
        <w:rPr>
          <w:rFonts w:hint="eastAsia"/>
          <w:szCs w:val="24"/>
          <w:vertAlign w:val="subscript"/>
        </w:rPr>
        <w:t>6</w:t>
      </w:r>
      <w:r>
        <w:rPr>
          <w:rFonts w:hint="eastAsia"/>
          <w:szCs w:val="24"/>
        </w:rPr>
        <w:t>气体，其总排放量及高能量长寿命的大气污染效果不言而喻。</w:t>
      </w:r>
    </w:p>
    <w:p w14:paraId="55B80A43"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25" w:name="_Toc32044"/>
      <w:bookmarkStart w:id="26" w:name="_Toc32637"/>
      <w:bookmarkStart w:id="27" w:name="_Toc481259617"/>
      <w:r>
        <w:rPr>
          <w:rStyle w:val="A17"/>
          <w:rFonts w:asciiTheme="majorEastAsia" w:eastAsiaTheme="majorEastAsia" w:hAnsiTheme="majorEastAsia" w:cstheme="majorEastAsia" w:hint="eastAsia"/>
          <w:sz w:val="30"/>
          <w:szCs w:val="30"/>
        </w:rPr>
        <w:t xml:space="preserve">1.3 </w:t>
      </w:r>
      <w:r>
        <w:rPr>
          <w:rStyle w:val="A17"/>
          <w:rFonts w:asciiTheme="majorEastAsia" w:eastAsiaTheme="majorEastAsia" w:hAnsiTheme="majorEastAsia" w:cstheme="majorEastAsia" w:hint="eastAsia"/>
          <w:sz w:val="30"/>
          <w:szCs w:val="30"/>
        </w:rPr>
        <w:t>在线监测是确保电力与环保安全的有力措施</w:t>
      </w:r>
      <w:bookmarkEnd w:id="25"/>
      <w:bookmarkEnd w:id="26"/>
      <w:bookmarkEnd w:id="27"/>
    </w:p>
    <w:p w14:paraId="106E7D1E" w14:textId="77777777" w:rsidR="009C3872" w:rsidRDefault="00857436">
      <w:pPr>
        <w:spacing w:line="360" w:lineRule="auto"/>
        <w:ind w:firstLineChars="193" w:firstLine="405"/>
        <w:rPr>
          <w:szCs w:val="24"/>
        </w:rPr>
      </w:pPr>
      <w:r>
        <w:rPr>
          <w:rFonts w:hint="eastAsia"/>
          <w:szCs w:val="24"/>
        </w:rPr>
        <w:t>我公司根据目前电力行业的发展趋势研制了</w:t>
      </w:r>
      <w:r>
        <w:rPr>
          <w:rFonts w:hint="eastAsia"/>
          <w:szCs w:val="24"/>
        </w:rPr>
        <w:t>SF</w:t>
      </w:r>
      <w:r>
        <w:rPr>
          <w:rFonts w:hint="eastAsia"/>
          <w:szCs w:val="24"/>
          <w:vertAlign w:val="subscript"/>
        </w:rPr>
        <w:t>6</w:t>
      </w:r>
      <w:r>
        <w:rPr>
          <w:rFonts w:hint="eastAsia"/>
          <w:szCs w:val="24"/>
        </w:rPr>
        <w:t>在线式微水密度检测系统。该系统主要应用于电力行业的主设备之一</w:t>
      </w:r>
      <w:r>
        <w:rPr>
          <w:rFonts w:hint="eastAsia"/>
          <w:szCs w:val="24"/>
        </w:rPr>
        <w:t>SF</w:t>
      </w:r>
      <w:r>
        <w:rPr>
          <w:rFonts w:hint="eastAsia"/>
          <w:szCs w:val="24"/>
          <w:vertAlign w:val="subscript"/>
        </w:rPr>
        <w:t>6</w:t>
      </w:r>
      <w:r>
        <w:rPr>
          <w:rFonts w:hint="eastAsia"/>
          <w:szCs w:val="24"/>
        </w:rPr>
        <w:t>高压断路器</w:t>
      </w:r>
      <w:r>
        <w:rPr>
          <w:rFonts w:hint="eastAsia"/>
          <w:szCs w:val="24"/>
        </w:rPr>
        <w:t>SF</w:t>
      </w:r>
      <w:r>
        <w:rPr>
          <w:rFonts w:hint="eastAsia"/>
          <w:szCs w:val="24"/>
          <w:vertAlign w:val="subscript"/>
        </w:rPr>
        <w:t>6</w:t>
      </w:r>
      <w:r>
        <w:rPr>
          <w:rFonts w:hint="eastAsia"/>
          <w:szCs w:val="24"/>
        </w:rPr>
        <w:t>气体的在线监测与控制，可以在不排放</w:t>
      </w:r>
      <w:r>
        <w:rPr>
          <w:rFonts w:hint="eastAsia"/>
          <w:szCs w:val="24"/>
        </w:rPr>
        <w:t>SF</w:t>
      </w:r>
      <w:r>
        <w:rPr>
          <w:rFonts w:hint="eastAsia"/>
          <w:szCs w:val="24"/>
          <w:vertAlign w:val="subscript"/>
        </w:rPr>
        <w:t>6</w:t>
      </w:r>
      <w:r>
        <w:rPr>
          <w:rFonts w:hint="eastAsia"/>
          <w:szCs w:val="24"/>
        </w:rPr>
        <w:t>气体的条件下对</w:t>
      </w:r>
      <w:r>
        <w:rPr>
          <w:rFonts w:hint="eastAsia"/>
          <w:szCs w:val="24"/>
        </w:rPr>
        <w:t>SF</w:t>
      </w:r>
      <w:r>
        <w:rPr>
          <w:rFonts w:hint="eastAsia"/>
          <w:szCs w:val="24"/>
          <w:vertAlign w:val="subscript"/>
        </w:rPr>
        <w:t>6</w:t>
      </w:r>
      <w:r>
        <w:rPr>
          <w:rFonts w:hint="eastAsia"/>
          <w:szCs w:val="24"/>
        </w:rPr>
        <w:t>气体的含水量、密度和温度进行实时数据采集显示、信息远传、故障报警、闭锁机构启动、后台数据显示与分析等，为电力系统生产管理与设备状态检修提供信息与依据。</w:t>
      </w:r>
    </w:p>
    <w:p w14:paraId="79C29407"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28" w:name="_Toc23438"/>
      <w:bookmarkStart w:id="29" w:name="_Toc481259618"/>
      <w:bookmarkStart w:id="30" w:name="_Toc8367"/>
      <w:r>
        <w:rPr>
          <w:rStyle w:val="A17"/>
          <w:rFonts w:asciiTheme="majorEastAsia" w:eastAsiaTheme="majorEastAsia" w:hAnsiTheme="majorEastAsia" w:cstheme="majorEastAsia" w:hint="eastAsia"/>
          <w:sz w:val="30"/>
          <w:szCs w:val="30"/>
        </w:rPr>
        <w:t xml:space="preserve">1.4 </w:t>
      </w:r>
      <w:r>
        <w:rPr>
          <w:rStyle w:val="A17"/>
          <w:rFonts w:asciiTheme="majorEastAsia" w:eastAsiaTheme="majorEastAsia" w:hAnsiTheme="majorEastAsia" w:cstheme="majorEastAsia" w:hint="eastAsia"/>
          <w:sz w:val="30"/>
          <w:szCs w:val="30"/>
        </w:rPr>
        <w:t>在线监测装置运用的社会和经济意义</w:t>
      </w:r>
      <w:bookmarkEnd w:id="28"/>
      <w:bookmarkEnd w:id="29"/>
      <w:bookmarkEnd w:id="30"/>
    </w:p>
    <w:p w14:paraId="38B5D039" w14:textId="77777777" w:rsidR="009C3872" w:rsidRDefault="00857436">
      <w:pPr>
        <w:rPr>
          <w:rFonts w:ascii="黑体" w:eastAsia="黑体" w:hAnsi="黑体"/>
          <w:sz w:val="24"/>
        </w:rPr>
      </w:pPr>
      <w:r>
        <w:rPr>
          <w:rFonts w:ascii="黑体" w:eastAsia="黑体" w:hAnsi="黑体" w:hint="eastAsia"/>
          <w:sz w:val="24"/>
        </w:rPr>
        <w:t>(1)</w:t>
      </w:r>
      <w:r>
        <w:rPr>
          <w:rFonts w:ascii="黑体" w:eastAsia="黑体" w:hAnsi="黑体" w:hint="eastAsia"/>
          <w:sz w:val="24"/>
        </w:rPr>
        <w:t>、有助于地球环保</w:t>
      </w:r>
    </w:p>
    <w:p w14:paraId="3201E1F7"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气体微</w:t>
      </w:r>
      <w:proofErr w:type="gramStart"/>
      <w:r>
        <w:rPr>
          <w:rFonts w:hint="eastAsia"/>
          <w:szCs w:val="24"/>
        </w:rPr>
        <w:t>水综合</w:t>
      </w:r>
      <w:proofErr w:type="gramEnd"/>
      <w:r>
        <w:rPr>
          <w:rFonts w:hint="eastAsia"/>
          <w:szCs w:val="24"/>
        </w:rPr>
        <w:t>在线监测技术的应用基本防止了大量</w:t>
      </w:r>
      <w:r>
        <w:rPr>
          <w:rFonts w:hint="eastAsia"/>
          <w:szCs w:val="24"/>
        </w:rPr>
        <w:t>SF</w:t>
      </w:r>
      <w:r>
        <w:rPr>
          <w:rFonts w:hint="eastAsia"/>
          <w:szCs w:val="24"/>
          <w:vertAlign w:val="subscript"/>
        </w:rPr>
        <w:t>6</w:t>
      </w:r>
      <w:r>
        <w:rPr>
          <w:rFonts w:hint="eastAsia"/>
          <w:szCs w:val="24"/>
        </w:rPr>
        <w:t>气体的排放，具有地球环保意义。</w:t>
      </w:r>
    </w:p>
    <w:p w14:paraId="0D46909C" w14:textId="77777777" w:rsidR="009C3872" w:rsidRDefault="00857436">
      <w:pPr>
        <w:rPr>
          <w:rFonts w:ascii="黑体" w:eastAsia="黑体" w:hAnsi="黑体"/>
          <w:sz w:val="24"/>
        </w:rPr>
      </w:pPr>
      <w:r>
        <w:rPr>
          <w:rFonts w:ascii="黑体" w:eastAsia="黑体" w:hAnsi="黑体" w:hint="eastAsia"/>
          <w:sz w:val="24"/>
        </w:rPr>
        <w:t>(2)</w:t>
      </w:r>
      <w:r>
        <w:rPr>
          <w:rFonts w:ascii="黑体" w:eastAsia="黑体" w:hAnsi="黑体" w:hint="eastAsia"/>
          <w:sz w:val="24"/>
        </w:rPr>
        <w:t>、保障电力工作者的身体健康</w:t>
      </w:r>
      <w:r>
        <w:rPr>
          <w:rFonts w:ascii="黑体" w:eastAsia="黑体" w:hAnsi="黑体" w:hint="eastAsia"/>
          <w:sz w:val="24"/>
        </w:rPr>
        <w:t xml:space="preserve"> </w:t>
      </w:r>
    </w:p>
    <w:p w14:paraId="672655E9"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气体在电气设备中经电晕、火花及电弧放电作用，还会产生多种有毒和腐蚀性气体。</w:t>
      </w:r>
      <w:r>
        <w:rPr>
          <w:rFonts w:hint="eastAsia"/>
          <w:szCs w:val="24"/>
        </w:rPr>
        <w:lastRenderedPageBreak/>
        <w:t>排放后，其中的二氧化硫会刺激上、下呼吸道，使人流泪。氢氟酸是强脱水剂，大量吸入会严重危害身体健康。</w:t>
      </w:r>
      <w:r>
        <w:rPr>
          <w:rFonts w:hint="eastAsia"/>
          <w:szCs w:val="24"/>
        </w:rPr>
        <w:t>SF</w:t>
      </w:r>
      <w:r>
        <w:rPr>
          <w:rFonts w:hint="eastAsia"/>
          <w:szCs w:val="24"/>
          <w:vertAlign w:val="subscript"/>
        </w:rPr>
        <w:t>6</w:t>
      </w:r>
      <w:r>
        <w:rPr>
          <w:rFonts w:hint="eastAsia"/>
          <w:szCs w:val="24"/>
        </w:rPr>
        <w:t>气体微</w:t>
      </w:r>
      <w:proofErr w:type="gramStart"/>
      <w:r>
        <w:rPr>
          <w:rFonts w:hint="eastAsia"/>
          <w:szCs w:val="24"/>
        </w:rPr>
        <w:t>水综合</w:t>
      </w:r>
      <w:proofErr w:type="gramEnd"/>
      <w:r>
        <w:rPr>
          <w:rFonts w:hint="eastAsia"/>
          <w:szCs w:val="24"/>
        </w:rPr>
        <w:t>在线监测技术的应用将大大减少</w:t>
      </w:r>
      <w:r>
        <w:rPr>
          <w:rFonts w:hint="eastAsia"/>
          <w:szCs w:val="24"/>
        </w:rPr>
        <w:t>SF</w:t>
      </w:r>
      <w:r>
        <w:rPr>
          <w:rFonts w:hint="eastAsia"/>
          <w:szCs w:val="24"/>
          <w:vertAlign w:val="subscript"/>
        </w:rPr>
        <w:t>6</w:t>
      </w:r>
      <w:r>
        <w:rPr>
          <w:rFonts w:hint="eastAsia"/>
          <w:szCs w:val="24"/>
        </w:rPr>
        <w:t>气体的排放，有利于保障电力工作者的身体健康。</w:t>
      </w:r>
    </w:p>
    <w:p w14:paraId="44BAB00C" w14:textId="77777777" w:rsidR="009C3872" w:rsidRDefault="00857436">
      <w:pPr>
        <w:rPr>
          <w:rFonts w:ascii="黑体" w:eastAsia="黑体" w:hAnsi="黑体"/>
          <w:sz w:val="24"/>
        </w:rPr>
      </w:pPr>
      <w:r>
        <w:rPr>
          <w:rFonts w:ascii="黑体" w:eastAsia="黑体" w:hAnsi="黑体" w:hint="eastAsia"/>
          <w:sz w:val="24"/>
        </w:rPr>
        <w:t>(3)</w:t>
      </w:r>
      <w:r>
        <w:rPr>
          <w:rFonts w:ascii="黑体" w:eastAsia="黑体" w:hAnsi="黑体" w:hint="eastAsia"/>
          <w:sz w:val="24"/>
        </w:rPr>
        <w:t>、减少停电时间和事故损失，提高供电时率，提高电力设备管理水平</w:t>
      </w:r>
    </w:p>
    <w:p w14:paraId="4900A57C"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微水与密度综合在线监测装置可长期挂网运行，监测</w:t>
      </w:r>
      <w:r>
        <w:rPr>
          <w:rFonts w:hint="eastAsia"/>
          <w:szCs w:val="24"/>
        </w:rPr>
        <w:t>SF</w:t>
      </w:r>
      <w:r>
        <w:rPr>
          <w:rFonts w:hint="eastAsia"/>
          <w:szCs w:val="24"/>
          <w:vertAlign w:val="subscript"/>
        </w:rPr>
        <w:t>6</w:t>
      </w:r>
      <w:r>
        <w:rPr>
          <w:rFonts w:hint="eastAsia"/>
          <w:szCs w:val="24"/>
        </w:rPr>
        <w:t>气体的含水量和密度。其配备的</w:t>
      </w:r>
      <w:r>
        <w:rPr>
          <w:rFonts w:hint="eastAsia"/>
          <w:szCs w:val="24"/>
        </w:rPr>
        <w:t>RS-485/CAN</w:t>
      </w:r>
      <w:r>
        <w:rPr>
          <w:rFonts w:hint="eastAsia"/>
          <w:szCs w:val="24"/>
        </w:rPr>
        <w:t>通讯接口，可将监测数据实时上传至监控中心。当被测气体指标超标时，监测</w:t>
      </w:r>
      <w:r>
        <w:rPr>
          <w:rFonts w:hint="eastAsia"/>
          <w:szCs w:val="24"/>
        </w:rPr>
        <w:t>器将自动按事先设定的门限上传报警或闭锁信号至远方监控中心，或直接启动报警、闭锁装置。上位机软件可按设定的时间和频率，采样存储显示监测数据，并自动绘制成变化趋势图供观察分析之用。它的运用将从技术上有力地支撑状态检修模式，并免去供电公司为完成检测工作需配备巡检人员、巡检车辆、检测设备、高价值的</w:t>
      </w:r>
      <w:r>
        <w:rPr>
          <w:rFonts w:hint="eastAsia"/>
          <w:szCs w:val="24"/>
        </w:rPr>
        <w:t>SF6</w:t>
      </w:r>
      <w:r>
        <w:rPr>
          <w:rFonts w:hint="eastAsia"/>
          <w:szCs w:val="24"/>
        </w:rPr>
        <w:t>气体和人工巡检对发现故障隐患系统的不及时性，保障设备的安全稳定运行，减少停电时间和事故损失，增加设备运行效率，提高设备运行的管理水平。</w:t>
      </w:r>
    </w:p>
    <w:p w14:paraId="38D959D1" w14:textId="77777777" w:rsidR="009C3872" w:rsidRDefault="00857436">
      <w:pPr>
        <w:rPr>
          <w:rFonts w:ascii="黑体" w:eastAsia="黑体" w:hAnsi="黑体"/>
          <w:sz w:val="24"/>
        </w:rPr>
      </w:pPr>
      <w:r>
        <w:rPr>
          <w:rFonts w:ascii="黑体" w:eastAsia="黑体" w:hAnsi="黑体" w:hint="eastAsia"/>
          <w:sz w:val="24"/>
        </w:rPr>
        <w:t>(4)</w:t>
      </w:r>
      <w:r>
        <w:rPr>
          <w:rFonts w:ascii="黑体" w:eastAsia="黑体" w:hAnsi="黑体" w:hint="eastAsia"/>
          <w:sz w:val="24"/>
        </w:rPr>
        <w:t>、减员增效</w:t>
      </w:r>
    </w:p>
    <w:p w14:paraId="0557839E" w14:textId="77777777" w:rsidR="009C3872" w:rsidRDefault="00857436">
      <w:pPr>
        <w:spacing w:line="360" w:lineRule="auto"/>
        <w:ind w:firstLineChars="193" w:firstLine="405"/>
        <w:rPr>
          <w:szCs w:val="24"/>
        </w:rPr>
      </w:pPr>
      <w:r>
        <w:t xml:space="preserve">   </w:t>
      </w:r>
      <w:r>
        <w:rPr>
          <w:rFonts w:hint="eastAsia"/>
          <w:szCs w:val="24"/>
        </w:rPr>
        <w:t xml:space="preserve"> </w:t>
      </w:r>
      <w:r>
        <w:rPr>
          <w:rFonts w:hint="eastAsia"/>
          <w:szCs w:val="24"/>
        </w:rPr>
        <w:t>以南京供电公司为例，南京市现有</w:t>
      </w:r>
      <w:r>
        <w:rPr>
          <w:rFonts w:hint="eastAsia"/>
          <w:szCs w:val="24"/>
        </w:rPr>
        <w:t>200</w:t>
      </w:r>
      <w:r>
        <w:rPr>
          <w:rFonts w:hint="eastAsia"/>
          <w:szCs w:val="24"/>
        </w:rPr>
        <w:t>余个变电站，按平均</w:t>
      </w:r>
      <w:r>
        <w:rPr>
          <w:rFonts w:hint="eastAsia"/>
          <w:szCs w:val="24"/>
        </w:rPr>
        <w:t>每个变电站分摊的设备巡检人员一人计算，现有约</w:t>
      </w:r>
      <w:r>
        <w:rPr>
          <w:rFonts w:hint="eastAsia"/>
          <w:szCs w:val="24"/>
        </w:rPr>
        <w:t>200</w:t>
      </w:r>
      <w:r>
        <w:rPr>
          <w:rFonts w:hint="eastAsia"/>
          <w:szCs w:val="24"/>
        </w:rPr>
        <w:t>余人的巡检队伍，采用在线监测系统后，可减少巡检人员</w:t>
      </w:r>
      <w:r>
        <w:rPr>
          <w:rFonts w:hint="eastAsia"/>
          <w:szCs w:val="24"/>
        </w:rPr>
        <w:t>90%</w:t>
      </w:r>
      <w:r>
        <w:rPr>
          <w:rFonts w:hint="eastAsia"/>
          <w:szCs w:val="24"/>
        </w:rPr>
        <w:t>以上，即</w:t>
      </w:r>
      <w:r>
        <w:rPr>
          <w:rFonts w:hint="eastAsia"/>
          <w:szCs w:val="24"/>
        </w:rPr>
        <w:t>180</w:t>
      </w:r>
      <w:r>
        <w:rPr>
          <w:rFonts w:hint="eastAsia"/>
          <w:szCs w:val="24"/>
        </w:rPr>
        <w:t>人，按人均</w:t>
      </w:r>
      <w:r>
        <w:rPr>
          <w:rFonts w:hint="eastAsia"/>
          <w:szCs w:val="24"/>
        </w:rPr>
        <w:t>7</w:t>
      </w:r>
      <w:r>
        <w:rPr>
          <w:rFonts w:hint="eastAsia"/>
          <w:szCs w:val="24"/>
        </w:rPr>
        <w:t>万元</w:t>
      </w:r>
      <w:r>
        <w:rPr>
          <w:rFonts w:hint="eastAsia"/>
          <w:szCs w:val="24"/>
        </w:rPr>
        <w:t>/</w:t>
      </w:r>
      <w:r>
        <w:rPr>
          <w:rFonts w:hint="eastAsia"/>
          <w:szCs w:val="24"/>
        </w:rPr>
        <w:t>年计算，每年可减少支出</w:t>
      </w:r>
      <w:r>
        <w:rPr>
          <w:rFonts w:hint="eastAsia"/>
          <w:szCs w:val="24"/>
        </w:rPr>
        <w:t>1260</w:t>
      </w:r>
      <w:r>
        <w:rPr>
          <w:rFonts w:hint="eastAsia"/>
          <w:szCs w:val="24"/>
        </w:rPr>
        <w:t>万元，该系统的运行有利于供电主业人员的</w:t>
      </w:r>
      <w:proofErr w:type="gramStart"/>
      <w:r>
        <w:rPr>
          <w:rFonts w:hint="eastAsia"/>
          <w:szCs w:val="24"/>
        </w:rPr>
        <w:t>精减</w:t>
      </w:r>
      <w:proofErr w:type="gramEnd"/>
      <w:r>
        <w:rPr>
          <w:rFonts w:hint="eastAsia"/>
          <w:szCs w:val="24"/>
        </w:rPr>
        <w:t>，为供电系统发展第三产业提供了大量的人力资源。</w:t>
      </w:r>
      <w:bookmarkStart w:id="31" w:name="_Toc180946212"/>
      <w:bookmarkStart w:id="32" w:name="_Toc12078141"/>
      <w:bookmarkStart w:id="33" w:name="_Toc12075363"/>
      <w:bookmarkStart w:id="34" w:name="_Toc73096998"/>
    </w:p>
    <w:bookmarkEnd w:id="31"/>
    <w:bookmarkEnd w:id="32"/>
    <w:bookmarkEnd w:id="33"/>
    <w:bookmarkEnd w:id="34"/>
    <w:p w14:paraId="0960EBF7" w14:textId="77777777" w:rsidR="009C3872" w:rsidRDefault="00857436">
      <w:pPr>
        <w:spacing w:line="360" w:lineRule="auto"/>
        <w:ind w:firstLineChars="193" w:firstLine="405"/>
        <w:rPr>
          <w:szCs w:val="24"/>
        </w:rPr>
      </w:pPr>
      <w:r>
        <w:rPr>
          <w:rFonts w:hint="eastAsia"/>
          <w:szCs w:val="24"/>
        </w:rPr>
        <w:t xml:space="preserve">    </w:t>
      </w:r>
      <w:r>
        <w:rPr>
          <w:rFonts w:hint="eastAsia"/>
          <w:szCs w:val="24"/>
        </w:rPr>
        <w:t>从设备、管理、检修和环保四个方面对</w:t>
      </w:r>
      <w:r>
        <w:rPr>
          <w:rFonts w:hint="eastAsia"/>
          <w:szCs w:val="24"/>
        </w:rPr>
        <w:t>SF</w:t>
      </w:r>
      <w:r>
        <w:rPr>
          <w:rFonts w:hint="eastAsia"/>
          <w:szCs w:val="24"/>
          <w:vertAlign w:val="subscript"/>
        </w:rPr>
        <w:t>6</w:t>
      </w:r>
      <w:r>
        <w:rPr>
          <w:rFonts w:hint="eastAsia"/>
          <w:szCs w:val="24"/>
        </w:rPr>
        <w:t>气体在线检测设备使用前后对比分析的结论为：使用数字式</w:t>
      </w:r>
      <w:r>
        <w:rPr>
          <w:rFonts w:hint="eastAsia"/>
          <w:szCs w:val="24"/>
        </w:rPr>
        <w:t>SF</w:t>
      </w:r>
      <w:r>
        <w:rPr>
          <w:rFonts w:hint="eastAsia"/>
          <w:szCs w:val="24"/>
          <w:vertAlign w:val="subscript"/>
        </w:rPr>
        <w:t>6</w:t>
      </w:r>
      <w:r>
        <w:rPr>
          <w:rFonts w:hint="eastAsia"/>
          <w:szCs w:val="24"/>
        </w:rPr>
        <w:t>气体微</w:t>
      </w:r>
      <w:proofErr w:type="gramStart"/>
      <w:r>
        <w:rPr>
          <w:rFonts w:hint="eastAsia"/>
          <w:szCs w:val="24"/>
        </w:rPr>
        <w:t>水综合</w:t>
      </w:r>
      <w:proofErr w:type="gramEnd"/>
      <w:r>
        <w:rPr>
          <w:rFonts w:hint="eastAsia"/>
          <w:szCs w:val="24"/>
        </w:rPr>
        <w:t>在线检测设备后，当年就可收回成本的</w:t>
      </w:r>
      <w:r>
        <w:rPr>
          <w:rFonts w:hint="eastAsia"/>
          <w:szCs w:val="24"/>
        </w:rPr>
        <w:t>89.3%</w:t>
      </w:r>
      <w:r>
        <w:rPr>
          <w:rFonts w:hint="eastAsia"/>
          <w:szCs w:val="24"/>
        </w:rPr>
        <w:t>。</w:t>
      </w:r>
    </w:p>
    <w:p w14:paraId="6649129C" w14:textId="77777777" w:rsidR="009C3872" w:rsidRDefault="009C3872">
      <w:pPr>
        <w:spacing w:line="360" w:lineRule="auto"/>
        <w:rPr>
          <w:rFonts w:ascii="仿宋" w:eastAsia="仿宋" w:hAnsi="仿宋"/>
          <w:b/>
          <w:sz w:val="52"/>
          <w:szCs w:val="52"/>
        </w:rPr>
      </w:pPr>
    </w:p>
    <w:p w14:paraId="1C5BC723" w14:textId="77777777" w:rsidR="009C3872" w:rsidRDefault="00857436">
      <w:pPr>
        <w:pStyle w:val="1"/>
        <w:spacing w:line="460" w:lineRule="exact"/>
        <w:rPr>
          <w:sz w:val="32"/>
          <w:szCs w:val="32"/>
        </w:rPr>
      </w:pPr>
      <w:bookmarkStart w:id="35" w:name="_Toc13362"/>
      <w:bookmarkStart w:id="36" w:name="_Toc481259619"/>
      <w:bookmarkStart w:id="37" w:name="_Toc14186"/>
      <w:r>
        <w:rPr>
          <w:rFonts w:hint="eastAsia"/>
          <w:sz w:val="32"/>
          <w:szCs w:val="32"/>
        </w:rPr>
        <w:t>二、产品概述</w:t>
      </w:r>
      <w:bookmarkEnd w:id="35"/>
      <w:bookmarkEnd w:id="36"/>
      <w:bookmarkEnd w:id="37"/>
    </w:p>
    <w:p w14:paraId="07F342BD"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38" w:name="_Toc10864"/>
      <w:bookmarkStart w:id="39" w:name="_Toc1285"/>
      <w:bookmarkStart w:id="40" w:name="_Toc481259620"/>
      <w:r>
        <w:rPr>
          <w:rStyle w:val="A17"/>
          <w:rFonts w:asciiTheme="majorEastAsia" w:eastAsiaTheme="majorEastAsia" w:hAnsiTheme="majorEastAsia" w:cstheme="majorEastAsia" w:hint="eastAsia"/>
          <w:sz w:val="30"/>
          <w:szCs w:val="30"/>
        </w:rPr>
        <w:t xml:space="preserve">2.1 </w:t>
      </w:r>
      <w:r>
        <w:rPr>
          <w:rStyle w:val="A17"/>
          <w:rFonts w:asciiTheme="majorEastAsia" w:eastAsiaTheme="majorEastAsia" w:hAnsiTheme="majorEastAsia" w:cstheme="majorEastAsia" w:hint="eastAsia"/>
          <w:sz w:val="30"/>
          <w:szCs w:val="30"/>
        </w:rPr>
        <w:t>产品简介</w:t>
      </w:r>
      <w:bookmarkEnd w:id="38"/>
      <w:bookmarkEnd w:id="39"/>
      <w:bookmarkEnd w:id="40"/>
    </w:p>
    <w:p w14:paraId="1A5408E8" w14:textId="77777777" w:rsidR="009C3872" w:rsidRDefault="00857436">
      <w:pPr>
        <w:spacing w:line="360" w:lineRule="auto"/>
        <w:ind w:firstLineChars="193" w:firstLine="405"/>
        <w:rPr>
          <w:szCs w:val="24"/>
        </w:rPr>
      </w:pPr>
      <w:r>
        <w:rPr>
          <w:rFonts w:hint="eastAsia"/>
          <w:szCs w:val="24"/>
        </w:rPr>
        <w:t>为适应我国电力行业体制改革的需要和加快电气设备在线监测</w:t>
      </w:r>
      <w:r>
        <w:rPr>
          <w:rFonts w:hint="eastAsia"/>
          <w:szCs w:val="24"/>
        </w:rPr>
        <w:t>技术及状态检修发展的步伐，研究和探索以在线监测技术为基础，故障检修与预防性相结合，以实现最大可靠性和最低成本消耗为目标的状态检修模式，我公司研制出具有自主知识产权的</w:t>
      </w:r>
      <w:r>
        <w:rPr>
          <w:rFonts w:hint="eastAsia"/>
          <w:szCs w:val="24"/>
        </w:rPr>
        <w:t>SF</w:t>
      </w:r>
      <w:r>
        <w:rPr>
          <w:rFonts w:hint="eastAsia"/>
          <w:szCs w:val="24"/>
          <w:vertAlign w:val="subscript"/>
        </w:rPr>
        <w:t>6</w:t>
      </w:r>
      <w:r>
        <w:rPr>
          <w:rFonts w:hint="eastAsia"/>
          <w:szCs w:val="24"/>
        </w:rPr>
        <w:t>气体在线监测系统。该设备能够以高于国家标准的测量精度，长期在线监测断路器</w:t>
      </w:r>
      <w:r>
        <w:rPr>
          <w:rFonts w:hint="eastAsia"/>
          <w:szCs w:val="24"/>
        </w:rPr>
        <w:t>SF</w:t>
      </w:r>
      <w:r>
        <w:rPr>
          <w:rFonts w:hint="eastAsia"/>
          <w:szCs w:val="24"/>
          <w:vertAlign w:val="subscript"/>
        </w:rPr>
        <w:t>6</w:t>
      </w:r>
      <w:r>
        <w:rPr>
          <w:rFonts w:hint="eastAsia"/>
          <w:szCs w:val="24"/>
        </w:rPr>
        <w:t>气体的密度、微水、</w:t>
      </w:r>
      <w:r>
        <w:rPr>
          <w:rFonts w:hint="eastAsia"/>
          <w:szCs w:val="24"/>
        </w:rPr>
        <w:lastRenderedPageBreak/>
        <w:t>温度及其变化趋势，其功能是在</w:t>
      </w:r>
      <w:r>
        <w:rPr>
          <w:rFonts w:hint="eastAsia"/>
          <w:szCs w:val="24"/>
        </w:rPr>
        <w:t>SF</w:t>
      </w:r>
      <w:r>
        <w:rPr>
          <w:rFonts w:hint="eastAsia"/>
          <w:szCs w:val="24"/>
          <w:vertAlign w:val="subscript"/>
        </w:rPr>
        <w:t>6</w:t>
      </w:r>
      <w:r>
        <w:rPr>
          <w:rFonts w:hint="eastAsia"/>
          <w:szCs w:val="24"/>
        </w:rPr>
        <w:t>气体有关指标出现变化时，给出变化曲线；有关指标达到报警状态时，报警或自动启动报警装置；当有关指标超标达到危险状况时，报警或自动启动闭锁装置，禁止断路器动作，以保障设备和变电站整套系统的安全。上述监测设备配有</w:t>
      </w:r>
      <w:r>
        <w:rPr>
          <w:rFonts w:hint="eastAsia"/>
          <w:szCs w:val="24"/>
        </w:rPr>
        <w:t>RS-</w:t>
      </w:r>
      <w:r>
        <w:rPr>
          <w:rFonts w:hint="eastAsia"/>
          <w:szCs w:val="24"/>
        </w:rPr>
        <w:t>485</w:t>
      </w:r>
      <w:r>
        <w:rPr>
          <w:rFonts w:hint="eastAsia"/>
          <w:szCs w:val="24"/>
        </w:rPr>
        <w:t>通讯接口，可将监测数据实时上传至变电站、城市中心乃至更上级监控中心，真正实现变电站，尤其是无人值班站的设备在线监测。同时，监测到的各项指标的变化趋势为断路器的状态检修提供了有效依据。</w:t>
      </w:r>
    </w:p>
    <w:p w14:paraId="24E66142" w14:textId="77777777" w:rsidR="009C3872" w:rsidRDefault="00857436">
      <w:pPr>
        <w:spacing w:line="360" w:lineRule="auto"/>
        <w:ind w:firstLineChars="193" w:firstLine="405"/>
        <w:rPr>
          <w:szCs w:val="24"/>
        </w:rPr>
      </w:pPr>
      <w:r>
        <w:rPr>
          <w:rFonts w:hint="eastAsia"/>
          <w:szCs w:val="24"/>
        </w:rPr>
        <w:t>我公司</w:t>
      </w:r>
      <w:proofErr w:type="gramStart"/>
      <w:r>
        <w:rPr>
          <w:rFonts w:hint="eastAsia"/>
          <w:szCs w:val="24"/>
        </w:rPr>
        <w:t>与国网公司</w:t>
      </w:r>
      <w:proofErr w:type="gramEnd"/>
      <w:r>
        <w:rPr>
          <w:rFonts w:hint="eastAsia"/>
          <w:szCs w:val="24"/>
        </w:rPr>
        <w:t>SF</w:t>
      </w:r>
      <w:r>
        <w:rPr>
          <w:rFonts w:hint="eastAsia"/>
          <w:szCs w:val="24"/>
          <w:vertAlign w:val="subscript"/>
        </w:rPr>
        <w:t>6</w:t>
      </w:r>
      <w:r>
        <w:rPr>
          <w:rFonts w:hint="eastAsia"/>
          <w:szCs w:val="24"/>
        </w:rPr>
        <w:t>实验室，安徽电力试验研究院、国电公司西安热工研究院等行业</w:t>
      </w:r>
      <w:proofErr w:type="gramStart"/>
      <w:r>
        <w:rPr>
          <w:rFonts w:hint="eastAsia"/>
          <w:szCs w:val="24"/>
        </w:rPr>
        <w:t>内专业</w:t>
      </w:r>
      <w:proofErr w:type="gramEnd"/>
      <w:r>
        <w:rPr>
          <w:rFonts w:hint="eastAsia"/>
          <w:szCs w:val="24"/>
        </w:rPr>
        <w:t>单位建立密切联系，开展技术合作，成功研制了</w:t>
      </w:r>
      <w:r>
        <w:rPr>
          <w:rFonts w:hint="eastAsia"/>
          <w:szCs w:val="24"/>
        </w:rPr>
        <w:t>SF</w:t>
      </w:r>
      <w:r>
        <w:rPr>
          <w:rFonts w:hint="eastAsia"/>
          <w:szCs w:val="24"/>
          <w:vertAlign w:val="subscript"/>
        </w:rPr>
        <w:t>6</w:t>
      </w:r>
      <w:r>
        <w:rPr>
          <w:rFonts w:hint="eastAsia"/>
          <w:szCs w:val="24"/>
        </w:rPr>
        <w:t>综合在线检测系统。</w:t>
      </w:r>
    </w:p>
    <w:p w14:paraId="352DE490"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41" w:name="_Toc29843"/>
      <w:bookmarkStart w:id="42" w:name="_Toc481259621"/>
      <w:bookmarkStart w:id="43" w:name="_Toc9588"/>
      <w:r>
        <w:rPr>
          <w:rStyle w:val="A17"/>
          <w:rFonts w:asciiTheme="majorEastAsia" w:eastAsiaTheme="majorEastAsia" w:hAnsiTheme="majorEastAsia" w:cstheme="majorEastAsia" w:hint="eastAsia"/>
          <w:sz w:val="30"/>
          <w:szCs w:val="30"/>
        </w:rPr>
        <w:t xml:space="preserve">2.2 </w:t>
      </w:r>
      <w:r>
        <w:rPr>
          <w:rStyle w:val="A17"/>
          <w:rFonts w:asciiTheme="majorEastAsia" w:eastAsiaTheme="majorEastAsia" w:hAnsiTheme="majorEastAsia" w:cstheme="majorEastAsia" w:hint="eastAsia"/>
          <w:sz w:val="30"/>
          <w:szCs w:val="30"/>
        </w:rPr>
        <w:t>产品功能</w:t>
      </w:r>
      <w:bookmarkEnd w:id="41"/>
      <w:bookmarkEnd w:id="42"/>
      <w:bookmarkEnd w:id="43"/>
    </w:p>
    <w:p w14:paraId="3CA63C02" w14:textId="77777777" w:rsidR="009C3872" w:rsidRDefault="00857436">
      <w:pPr>
        <w:spacing w:line="360" w:lineRule="auto"/>
        <w:ind w:firstLineChars="193" w:firstLine="405"/>
        <w:rPr>
          <w:szCs w:val="24"/>
        </w:rPr>
      </w:pPr>
      <w:r>
        <w:rPr>
          <w:rFonts w:hint="eastAsia"/>
          <w:szCs w:val="24"/>
        </w:rPr>
        <w:t>（</w:t>
      </w:r>
      <w:r>
        <w:rPr>
          <w:rFonts w:hint="eastAsia"/>
          <w:szCs w:val="24"/>
        </w:rPr>
        <w:t>1</w:t>
      </w:r>
      <w:r>
        <w:rPr>
          <w:rFonts w:hint="eastAsia"/>
          <w:szCs w:val="24"/>
        </w:rPr>
        <w:t>）在线监测</w:t>
      </w:r>
      <w:r>
        <w:rPr>
          <w:rFonts w:hint="eastAsia"/>
          <w:szCs w:val="24"/>
        </w:rPr>
        <w:t>SF</w:t>
      </w:r>
      <w:r>
        <w:rPr>
          <w:rFonts w:hint="eastAsia"/>
          <w:szCs w:val="24"/>
          <w:vertAlign w:val="subscript"/>
        </w:rPr>
        <w:t>6</w:t>
      </w:r>
      <w:r>
        <w:rPr>
          <w:rFonts w:hint="eastAsia"/>
          <w:szCs w:val="24"/>
        </w:rPr>
        <w:t>气体湿度、密度与温度；</w:t>
      </w:r>
    </w:p>
    <w:p w14:paraId="5058EE72" w14:textId="77777777" w:rsidR="009C3872" w:rsidRDefault="00857436">
      <w:pPr>
        <w:spacing w:line="360" w:lineRule="auto"/>
        <w:ind w:firstLineChars="193" w:firstLine="405"/>
        <w:rPr>
          <w:szCs w:val="24"/>
        </w:rPr>
      </w:pPr>
      <w:r>
        <w:rPr>
          <w:rFonts w:hint="eastAsia"/>
          <w:szCs w:val="24"/>
        </w:rPr>
        <w:t>（</w:t>
      </w:r>
      <w:r>
        <w:rPr>
          <w:rFonts w:hint="eastAsia"/>
          <w:szCs w:val="24"/>
        </w:rPr>
        <w:t>2</w:t>
      </w:r>
      <w:r>
        <w:rPr>
          <w:rFonts w:hint="eastAsia"/>
          <w:szCs w:val="24"/>
        </w:rPr>
        <w:t>）在线监测气体泄漏与泄漏报警；</w:t>
      </w:r>
    </w:p>
    <w:p w14:paraId="7EC05D75" w14:textId="77777777" w:rsidR="009C3872" w:rsidRDefault="00857436">
      <w:pPr>
        <w:spacing w:line="360" w:lineRule="auto"/>
        <w:ind w:firstLineChars="193" w:firstLine="405"/>
        <w:rPr>
          <w:szCs w:val="24"/>
        </w:rPr>
      </w:pPr>
      <w:r>
        <w:rPr>
          <w:rFonts w:hint="eastAsia"/>
          <w:szCs w:val="24"/>
        </w:rPr>
        <w:t>（</w:t>
      </w:r>
      <w:r>
        <w:rPr>
          <w:rFonts w:hint="eastAsia"/>
          <w:szCs w:val="24"/>
        </w:rPr>
        <w:t>3</w:t>
      </w:r>
      <w:r>
        <w:rPr>
          <w:rFonts w:hint="eastAsia"/>
          <w:szCs w:val="24"/>
        </w:rPr>
        <w:t>）可按预设值或用户给定值自动启动低压报警和闭锁装置</w:t>
      </w:r>
    </w:p>
    <w:p w14:paraId="34CE4DBC" w14:textId="77777777" w:rsidR="009C3872" w:rsidRDefault="00857436">
      <w:pPr>
        <w:spacing w:line="360" w:lineRule="auto"/>
        <w:ind w:firstLineChars="193" w:firstLine="405"/>
        <w:rPr>
          <w:szCs w:val="24"/>
        </w:rPr>
      </w:pPr>
      <w:r>
        <w:rPr>
          <w:rFonts w:hint="eastAsia"/>
          <w:szCs w:val="24"/>
        </w:rPr>
        <w:t>（</w:t>
      </w:r>
      <w:r>
        <w:rPr>
          <w:rFonts w:hint="eastAsia"/>
          <w:szCs w:val="24"/>
        </w:rPr>
        <w:t>4</w:t>
      </w:r>
      <w:r>
        <w:rPr>
          <w:rFonts w:hint="eastAsia"/>
          <w:szCs w:val="24"/>
        </w:rPr>
        <w:t>）预留</w:t>
      </w:r>
      <w:r>
        <w:rPr>
          <w:rFonts w:hint="eastAsia"/>
          <w:szCs w:val="24"/>
        </w:rPr>
        <w:t>RS-485/CAN</w:t>
      </w:r>
      <w:r>
        <w:rPr>
          <w:rFonts w:hint="eastAsia"/>
          <w:szCs w:val="24"/>
        </w:rPr>
        <w:t>总线通讯接口；</w:t>
      </w:r>
    </w:p>
    <w:p w14:paraId="6989056D" w14:textId="77777777" w:rsidR="009C3872" w:rsidRDefault="00857436">
      <w:pPr>
        <w:spacing w:line="360" w:lineRule="auto"/>
        <w:ind w:firstLineChars="193" w:firstLine="405"/>
        <w:rPr>
          <w:szCs w:val="24"/>
        </w:rPr>
      </w:pPr>
      <w:r>
        <w:rPr>
          <w:rFonts w:hint="eastAsia"/>
          <w:szCs w:val="24"/>
        </w:rPr>
        <w:t>（</w:t>
      </w:r>
      <w:r>
        <w:rPr>
          <w:rFonts w:hint="eastAsia"/>
          <w:szCs w:val="24"/>
        </w:rPr>
        <w:t>5</w:t>
      </w:r>
      <w:r>
        <w:rPr>
          <w:rFonts w:hint="eastAsia"/>
          <w:szCs w:val="24"/>
        </w:rPr>
        <w:t>）通过后台软件自动绘制状态变化趋势图；</w:t>
      </w:r>
      <w:r>
        <w:rPr>
          <w:rFonts w:hint="eastAsia"/>
          <w:szCs w:val="24"/>
        </w:rPr>
        <w:t xml:space="preserve">  </w:t>
      </w:r>
    </w:p>
    <w:p w14:paraId="48A22886" w14:textId="77777777" w:rsidR="009C3872" w:rsidRDefault="00857436">
      <w:pPr>
        <w:spacing w:line="360" w:lineRule="auto"/>
        <w:ind w:firstLineChars="193" w:firstLine="405"/>
        <w:rPr>
          <w:szCs w:val="24"/>
        </w:rPr>
      </w:pPr>
      <w:r>
        <w:rPr>
          <w:rFonts w:hint="eastAsia"/>
          <w:szCs w:val="24"/>
        </w:rPr>
        <w:t>（</w:t>
      </w:r>
      <w:r>
        <w:rPr>
          <w:rFonts w:hint="eastAsia"/>
          <w:szCs w:val="24"/>
        </w:rPr>
        <w:t>6</w:t>
      </w:r>
      <w:r>
        <w:rPr>
          <w:rFonts w:hint="eastAsia"/>
          <w:szCs w:val="24"/>
        </w:rPr>
        <w:t>）可选大屏幕液晶显示</w:t>
      </w:r>
      <w:proofErr w:type="gramStart"/>
      <w:r>
        <w:rPr>
          <w:rFonts w:hint="eastAsia"/>
          <w:szCs w:val="24"/>
        </w:rPr>
        <w:t>器现场</w:t>
      </w:r>
      <w:proofErr w:type="gramEnd"/>
      <w:r>
        <w:rPr>
          <w:rFonts w:hint="eastAsia"/>
          <w:szCs w:val="24"/>
        </w:rPr>
        <w:t>显示实时数据，具备屏幕保护和声控显示功能；</w:t>
      </w:r>
    </w:p>
    <w:p w14:paraId="0FF9752C" w14:textId="77777777" w:rsidR="009C3872" w:rsidRDefault="00857436">
      <w:pPr>
        <w:spacing w:line="360" w:lineRule="auto"/>
        <w:ind w:firstLineChars="193" w:firstLine="405"/>
        <w:rPr>
          <w:szCs w:val="24"/>
        </w:rPr>
      </w:pPr>
      <w:r>
        <w:rPr>
          <w:rFonts w:hint="eastAsia"/>
          <w:szCs w:val="24"/>
        </w:rPr>
        <w:t>（</w:t>
      </w:r>
      <w:r>
        <w:rPr>
          <w:rFonts w:hint="eastAsia"/>
          <w:szCs w:val="24"/>
        </w:rPr>
        <w:t>7</w:t>
      </w:r>
      <w:r>
        <w:rPr>
          <w:rFonts w:hint="eastAsia"/>
          <w:szCs w:val="24"/>
        </w:rPr>
        <w:t>）手持遥控器设置报警与闭锁门限值和显示方式；</w:t>
      </w:r>
    </w:p>
    <w:p w14:paraId="7010E050" w14:textId="77777777" w:rsidR="009C3872" w:rsidRDefault="00857436">
      <w:pPr>
        <w:spacing w:line="360" w:lineRule="auto"/>
        <w:ind w:firstLineChars="193" w:firstLine="405"/>
        <w:rPr>
          <w:szCs w:val="24"/>
        </w:rPr>
      </w:pPr>
      <w:r>
        <w:rPr>
          <w:rFonts w:hint="eastAsia"/>
          <w:szCs w:val="24"/>
        </w:rPr>
        <w:t>（</w:t>
      </w:r>
      <w:r>
        <w:rPr>
          <w:rFonts w:hint="eastAsia"/>
          <w:szCs w:val="24"/>
        </w:rPr>
        <w:t>8</w:t>
      </w:r>
      <w:r>
        <w:rPr>
          <w:rFonts w:hint="eastAsia"/>
          <w:szCs w:val="24"/>
        </w:rPr>
        <w:t>）全密封，抗干扰，适用于室外和低温环境。</w:t>
      </w:r>
    </w:p>
    <w:p w14:paraId="527A5A44"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44" w:name="_Toc481259622"/>
      <w:bookmarkStart w:id="45" w:name="_Toc13714"/>
      <w:bookmarkStart w:id="46" w:name="_Toc4610"/>
      <w:r>
        <w:rPr>
          <w:rStyle w:val="A17"/>
          <w:rFonts w:asciiTheme="majorEastAsia" w:eastAsiaTheme="majorEastAsia" w:hAnsiTheme="majorEastAsia" w:cstheme="majorEastAsia" w:hint="eastAsia"/>
          <w:sz w:val="30"/>
          <w:szCs w:val="30"/>
        </w:rPr>
        <w:t xml:space="preserve">2.3 </w:t>
      </w:r>
      <w:r>
        <w:rPr>
          <w:rStyle w:val="A17"/>
          <w:rFonts w:asciiTheme="majorEastAsia" w:eastAsiaTheme="majorEastAsia" w:hAnsiTheme="majorEastAsia" w:cstheme="majorEastAsia" w:hint="eastAsia"/>
          <w:sz w:val="30"/>
          <w:szCs w:val="30"/>
        </w:rPr>
        <w:t>产品特点</w:t>
      </w:r>
      <w:bookmarkEnd w:id="44"/>
      <w:bookmarkEnd w:id="45"/>
      <w:bookmarkEnd w:id="46"/>
    </w:p>
    <w:p w14:paraId="3AE5D0A0" w14:textId="77777777" w:rsidR="009C3872" w:rsidRDefault="00857436">
      <w:pPr>
        <w:spacing w:line="460" w:lineRule="exact"/>
        <w:ind w:firstLineChars="150" w:firstLine="422"/>
        <w:rPr>
          <w:rFonts w:ascii="宋体" w:hAnsi="宋体" w:cs="宋体"/>
          <w:b/>
          <w:bCs/>
          <w:color w:val="000000"/>
          <w:kern w:val="0"/>
          <w:sz w:val="28"/>
          <w:szCs w:val="28"/>
        </w:rPr>
      </w:pPr>
      <w:r>
        <w:rPr>
          <w:rFonts w:ascii="宋体" w:hAnsi="宋体" w:cs="宋体" w:hint="eastAsia"/>
          <w:b/>
          <w:bCs/>
          <w:color w:val="000000"/>
          <w:kern w:val="0"/>
          <w:sz w:val="28"/>
          <w:szCs w:val="28"/>
        </w:rPr>
        <w:t>（</w:t>
      </w:r>
      <w:r>
        <w:rPr>
          <w:rFonts w:ascii="宋体" w:hAnsi="宋体" w:cs="宋体" w:hint="eastAsia"/>
          <w:b/>
          <w:bCs/>
          <w:color w:val="000000"/>
          <w:kern w:val="0"/>
          <w:sz w:val="28"/>
          <w:szCs w:val="28"/>
        </w:rPr>
        <w:t>1</w:t>
      </w:r>
      <w:r>
        <w:rPr>
          <w:rFonts w:ascii="宋体" w:hAnsi="宋体" w:cs="宋体" w:hint="eastAsia"/>
          <w:b/>
          <w:bCs/>
          <w:color w:val="000000"/>
          <w:kern w:val="0"/>
          <w:sz w:val="28"/>
          <w:szCs w:val="28"/>
        </w:rPr>
        <w:t>）高精度与高可靠性</w:t>
      </w:r>
    </w:p>
    <w:p w14:paraId="1D814F83" w14:textId="77777777" w:rsidR="009C3872" w:rsidRDefault="00857436">
      <w:pPr>
        <w:spacing w:line="360" w:lineRule="auto"/>
        <w:ind w:firstLineChars="193" w:firstLine="405"/>
        <w:rPr>
          <w:szCs w:val="24"/>
        </w:rPr>
      </w:pPr>
      <w:r>
        <w:rPr>
          <w:rFonts w:hint="eastAsia"/>
          <w:szCs w:val="24"/>
        </w:rPr>
        <w:t>变送器采用了进口高稳定性传感器，传感器经变送器内部电路的修正、补偿，其输出线性度好，精度高；变送器外部结构也更适于高频电场环境下的测量，它与电路处理部</w:t>
      </w:r>
      <w:r>
        <w:rPr>
          <w:rFonts w:hint="eastAsia"/>
          <w:szCs w:val="24"/>
        </w:rPr>
        <w:t>分融为一体，以减少干扰耦合，提高电路长期工作的稳定性和可靠性。</w:t>
      </w:r>
    </w:p>
    <w:p w14:paraId="04D40FB6" w14:textId="77777777" w:rsidR="009C3872" w:rsidRDefault="00857436">
      <w:pPr>
        <w:spacing w:line="460" w:lineRule="exact"/>
        <w:ind w:firstLineChars="150" w:firstLine="422"/>
        <w:rPr>
          <w:rFonts w:ascii="宋体" w:hAnsi="宋体" w:cs="宋体"/>
          <w:b/>
          <w:bCs/>
          <w:color w:val="000000"/>
          <w:kern w:val="0"/>
          <w:sz w:val="28"/>
          <w:szCs w:val="28"/>
        </w:rPr>
      </w:pPr>
      <w:r>
        <w:rPr>
          <w:rFonts w:ascii="宋体" w:hAnsi="宋体" w:cs="宋体" w:hint="eastAsia"/>
          <w:b/>
          <w:bCs/>
          <w:color w:val="000000"/>
          <w:kern w:val="0"/>
          <w:sz w:val="28"/>
          <w:szCs w:val="28"/>
        </w:rPr>
        <w:t>（</w:t>
      </w:r>
      <w:r>
        <w:rPr>
          <w:rFonts w:ascii="宋体" w:hAnsi="宋体" w:cs="宋体" w:hint="eastAsia"/>
          <w:b/>
          <w:bCs/>
          <w:color w:val="000000"/>
          <w:kern w:val="0"/>
          <w:sz w:val="28"/>
          <w:szCs w:val="28"/>
        </w:rPr>
        <w:t>2</w:t>
      </w:r>
      <w:r>
        <w:rPr>
          <w:rFonts w:ascii="宋体" w:hAnsi="宋体" w:cs="宋体" w:hint="eastAsia"/>
          <w:b/>
          <w:bCs/>
          <w:color w:val="000000"/>
          <w:kern w:val="0"/>
          <w:sz w:val="28"/>
          <w:szCs w:val="28"/>
        </w:rPr>
        <w:t>）实现在线监测监控和状态检修</w:t>
      </w:r>
    </w:p>
    <w:p w14:paraId="566B78A8" w14:textId="77777777" w:rsidR="009C3872" w:rsidRDefault="00857436">
      <w:pPr>
        <w:spacing w:line="360" w:lineRule="auto"/>
        <w:ind w:firstLineChars="193" w:firstLine="405"/>
        <w:rPr>
          <w:szCs w:val="24"/>
        </w:rPr>
      </w:pPr>
      <w:r>
        <w:rPr>
          <w:rFonts w:hint="eastAsia"/>
          <w:szCs w:val="24"/>
        </w:rPr>
        <w:t>该变送器可长期挂线运行。其配备的</w:t>
      </w:r>
      <w:r>
        <w:rPr>
          <w:rFonts w:hint="eastAsia"/>
          <w:szCs w:val="24"/>
        </w:rPr>
        <w:t>RS-485</w:t>
      </w:r>
      <w:r>
        <w:rPr>
          <w:rFonts w:hint="eastAsia"/>
          <w:szCs w:val="24"/>
        </w:rPr>
        <w:t>通讯接口，可将监测数据实时上传至监控中心。当被测气体指标超标时，监测器将自动按事先设定的门限上传报警或闭锁信号至远方监控中心，或直接启动报警、闭锁装置。上位机软件可按设定的时间和频率，采样存储监测</w:t>
      </w:r>
      <w:r>
        <w:rPr>
          <w:rFonts w:hint="eastAsia"/>
          <w:szCs w:val="24"/>
        </w:rPr>
        <w:lastRenderedPageBreak/>
        <w:t>数据，并按需要将上述数据自动绘制成变化趋势图，供观察分析之用。</w:t>
      </w:r>
    </w:p>
    <w:p w14:paraId="7400A011" w14:textId="77777777" w:rsidR="009C3872" w:rsidRDefault="00857436">
      <w:pPr>
        <w:spacing w:line="360" w:lineRule="auto"/>
        <w:ind w:firstLineChars="193" w:firstLine="405"/>
        <w:rPr>
          <w:szCs w:val="24"/>
        </w:rPr>
      </w:pPr>
      <w:r>
        <w:rPr>
          <w:rFonts w:hint="eastAsia"/>
          <w:szCs w:val="24"/>
        </w:rPr>
        <w:t>SF</w:t>
      </w:r>
      <w:r>
        <w:rPr>
          <w:rFonts w:hint="eastAsia"/>
          <w:szCs w:val="24"/>
          <w:vertAlign w:val="subscript"/>
        </w:rPr>
        <w:t>6</w:t>
      </w:r>
      <w:r>
        <w:rPr>
          <w:rFonts w:hint="eastAsia"/>
          <w:szCs w:val="24"/>
        </w:rPr>
        <w:t>气体综合在线监测技术的应用，可以实现断路器的状态监测，有利于及时掌握设备的运行状态，保障电力系统的安全稳定运行，使状态检修得以实现，减少检修费用和停电时间，从而提高管理水平。</w:t>
      </w:r>
    </w:p>
    <w:p w14:paraId="5709A09D" w14:textId="77777777" w:rsidR="009C3872" w:rsidRDefault="00857436">
      <w:pPr>
        <w:spacing w:line="460" w:lineRule="exact"/>
        <w:ind w:firstLineChars="150" w:firstLine="422"/>
        <w:rPr>
          <w:rFonts w:ascii="宋体" w:hAnsi="宋体" w:cs="宋体"/>
          <w:b/>
          <w:bCs/>
          <w:color w:val="000000"/>
          <w:kern w:val="0"/>
          <w:sz w:val="28"/>
          <w:szCs w:val="28"/>
        </w:rPr>
      </w:pPr>
      <w:r>
        <w:rPr>
          <w:rFonts w:ascii="宋体" w:hAnsi="宋体" w:cs="宋体" w:hint="eastAsia"/>
          <w:b/>
          <w:bCs/>
          <w:color w:val="000000"/>
          <w:kern w:val="0"/>
          <w:sz w:val="28"/>
          <w:szCs w:val="28"/>
        </w:rPr>
        <w:t>（</w:t>
      </w:r>
      <w:r>
        <w:rPr>
          <w:rFonts w:ascii="宋体" w:hAnsi="宋体" w:cs="宋体" w:hint="eastAsia"/>
          <w:b/>
          <w:bCs/>
          <w:color w:val="000000"/>
          <w:kern w:val="0"/>
          <w:sz w:val="28"/>
          <w:szCs w:val="28"/>
        </w:rPr>
        <w:t>3</w:t>
      </w:r>
      <w:r>
        <w:rPr>
          <w:rFonts w:ascii="宋体" w:hAnsi="宋体" w:cs="宋体" w:hint="eastAsia"/>
          <w:b/>
          <w:bCs/>
          <w:color w:val="000000"/>
          <w:kern w:val="0"/>
          <w:sz w:val="28"/>
          <w:szCs w:val="28"/>
        </w:rPr>
        <w:t>）结构独特，安装使用方</w:t>
      </w:r>
      <w:r>
        <w:rPr>
          <w:rFonts w:ascii="宋体" w:hAnsi="宋体" w:cs="宋体" w:hint="eastAsia"/>
          <w:b/>
          <w:bCs/>
          <w:color w:val="000000"/>
          <w:kern w:val="0"/>
          <w:sz w:val="28"/>
          <w:szCs w:val="28"/>
        </w:rPr>
        <w:t>便</w:t>
      </w:r>
    </w:p>
    <w:p w14:paraId="27638B5E" w14:textId="77777777" w:rsidR="009C3872" w:rsidRDefault="00857436">
      <w:pPr>
        <w:spacing w:line="360" w:lineRule="auto"/>
        <w:ind w:firstLineChars="193" w:firstLine="405"/>
        <w:rPr>
          <w:szCs w:val="24"/>
        </w:rPr>
      </w:pPr>
      <w:r>
        <w:rPr>
          <w:rFonts w:hint="eastAsia"/>
          <w:szCs w:val="24"/>
        </w:rPr>
        <w:t>传感器采用全封闭设计，外形独特美观，传感器、电源、数据输出电路和安装在同一机壳内。它</w:t>
      </w:r>
      <w:proofErr w:type="gramStart"/>
      <w:r>
        <w:rPr>
          <w:rFonts w:hint="eastAsia"/>
          <w:szCs w:val="24"/>
        </w:rPr>
        <w:t>防水抗尘防爆</w:t>
      </w:r>
      <w:proofErr w:type="gramEnd"/>
      <w:r>
        <w:rPr>
          <w:rFonts w:hint="eastAsia"/>
          <w:szCs w:val="24"/>
        </w:rPr>
        <w:t>，抗强电磁干扰，安装使用方便，可用于高频电场环境和室外环境。</w:t>
      </w:r>
    </w:p>
    <w:p w14:paraId="30E650F1" w14:textId="77777777" w:rsidR="009C3872" w:rsidRDefault="00857436">
      <w:pPr>
        <w:spacing w:line="460" w:lineRule="exact"/>
        <w:ind w:firstLineChars="150" w:firstLine="422"/>
        <w:rPr>
          <w:rFonts w:ascii="宋体" w:hAnsi="宋体" w:cs="宋体"/>
          <w:b/>
          <w:bCs/>
          <w:color w:val="000000"/>
          <w:kern w:val="0"/>
          <w:sz w:val="28"/>
          <w:szCs w:val="28"/>
        </w:rPr>
      </w:pPr>
      <w:bookmarkStart w:id="47" w:name="_Toc14349"/>
      <w:bookmarkStart w:id="48" w:name="_Toc481259623"/>
      <w:bookmarkStart w:id="49" w:name="_Toc32480"/>
      <w:r>
        <w:rPr>
          <w:rFonts w:ascii="宋体" w:hAnsi="宋体" w:cs="宋体" w:hint="eastAsia"/>
          <w:b/>
          <w:bCs/>
          <w:color w:val="000000"/>
          <w:kern w:val="0"/>
          <w:sz w:val="28"/>
          <w:szCs w:val="28"/>
        </w:rPr>
        <w:t xml:space="preserve">2.4 </w:t>
      </w:r>
      <w:r>
        <w:rPr>
          <w:rFonts w:ascii="宋体" w:hAnsi="宋体" w:cs="宋体" w:hint="eastAsia"/>
          <w:b/>
          <w:bCs/>
          <w:color w:val="000000"/>
          <w:kern w:val="0"/>
          <w:sz w:val="28"/>
          <w:szCs w:val="28"/>
        </w:rPr>
        <w:t>变送器技术指标</w:t>
      </w:r>
      <w:bookmarkEnd w:id="47"/>
      <w:bookmarkEnd w:id="48"/>
      <w:bookmarkEnd w:id="49"/>
    </w:p>
    <w:p w14:paraId="0EBC0572" w14:textId="77777777" w:rsidR="009C3872" w:rsidRDefault="00857436">
      <w:pPr>
        <w:spacing w:line="460" w:lineRule="exact"/>
        <w:jc w:val="left"/>
        <w:rPr>
          <w:rFonts w:ascii="华文楷体" w:eastAsia="华文楷体" w:hAnsi="华文楷体"/>
          <w:b/>
          <w:color w:val="000000"/>
          <w:lang w:val="zh-CN"/>
        </w:rPr>
      </w:pPr>
      <w:r>
        <w:rPr>
          <w:rFonts w:hint="eastAsia"/>
          <w:b/>
          <w:sz w:val="24"/>
        </w:rPr>
        <w:t>测量参数</w:t>
      </w:r>
      <w:r>
        <w:rPr>
          <w:rFonts w:hint="eastAsia"/>
          <w:b/>
          <w:sz w:val="24"/>
        </w:rPr>
        <w:t xml:space="preserve">   </w:t>
      </w:r>
      <w:r>
        <w:rPr>
          <w:rFonts w:ascii="华文楷体" w:eastAsia="华文楷体" w:hAnsi="华文楷体" w:hint="eastAsia"/>
          <w:b/>
          <w:color w:val="000000"/>
          <w:lang w:val="zh-CN"/>
        </w:rPr>
        <w:t xml:space="preserve">                                                                                                                                 </w:t>
      </w:r>
    </w:p>
    <w:p w14:paraId="5E299C5C" w14:textId="77777777" w:rsidR="009C3872" w:rsidRDefault="00857436">
      <w:pPr>
        <w:spacing w:line="360" w:lineRule="auto"/>
        <w:ind w:firstLineChars="193" w:firstLine="405"/>
        <w:rPr>
          <w:szCs w:val="24"/>
        </w:rPr>
      </w:pPr>
      <w:r>
        <w:rPr>
          <w:rFonts w:hint="eastAsia"/>
          <w:szCs w:val="24"/>
        </w:rPr>
        <w:t>露点范围：</w:t>
      </w:r>
      <w:r>
        <w:rPr>
          <w:rFonts w:hint="eastAsia"/>
          <w:szCs w:val="24"/>
        </w:rPr>
        <w:t xml:space="preserve">  -50</w:t>
      </w:r>
      <w:r>
        <w:rPr>
          <w:rFonts w:hint="eastAsia"/>
          <w:szCs w:val="24"/>
        </w:rPr>
        <w:t>…</w:t>
      </w:r>
      <w:r>
        <w:rPr>
          <w:rFonts w:hint="eastAsia"/>
          <w:szCs w:val="24"/>
        </w:rPr>
        <w:t>+20</w:t>
      </w:r>
      <w:r>
        <w:rPr>
          <w:rFonts w:hint="eastAsia"/>
          <w:szCs w:val="24"/>
        </w:rPr>
        <w:t>℃</w:t>
      </w:r>
      <w:r>
        <w:rPr>
          <w:rFonts w:hint="eastAsia"/>
          <w:szCs w:val="24"/>
        </w:rPr>
        <w:t xml:space="preserve"> Td/f</w:t>
      </w:r>
    </w:p>
    <w:p w14:paraId="7D606D3B" w14:textId="77777777" w:rsidR="009C3872" w:rsidRDefault="00857436">
      <w:pPr>
        <w:spacing w:line="360" w:lineRule="auto"/>
        <w:ind w:firstLineChars="193" w:firstLine="405"/>
        <w:rPr>
          <w:szCs w:val="24"/>
        </w:rPr>
      </w:pPr>
      <w:r>
        <w:rPr>
          <w:rFonts w:hint="eastAsia"/>
          <w:szCs w:val="24"/>
        </w:rPr>
        <w:t>压力范围：</w:t>
      </w:r>
      <w:r>
        <w:rPr>
          <w:rFonts w:hint="eastAsia"/>
          <w:szCs w:val="24"/>
        </w:rPr>
        <w:t xml:space="preserve">  0</w:t>
      </w:r>
      <w:r>
        <w:rPr>
          <w:rFonts w:hint="eastAsia"/>
          <w:szCs w:val="24"/>
        </w:rPr>
        <w:t>…</w:t>
      </w:r>
      <w:r>
        <w:rPr>
          <w:rFonts w:hint="eastAsia"/>
          <w:szCs w:val="24"/>
        </w:rPr>
        <w:t xml:space="preserve">+10bar </w:t>
      </w:r>
    </w:p>
    <w:p w14:paraId="774B5B47" w14:textId="77777777" w:rsidR="009C3872" w:rsidRDefault="00857436">
      <w:pPr>
        <w:spacing w:line="360" w:lineRule="auto"/>
        <w:ind w:firstLineChars="193" w:firstLine="405"/>
        <w:rPr>
          <w:szCs w:val="24"/>
        </w:rPr>
      </w:pPr>
      <w:r>
        <w:rPr>
          <w:rFonts w:hint="eastAsia"/>
          <w:szCs w:val="24"/>
        </w:rPr>
        <w:t>温度范围：</w:t>
      </w:r>
      <w:r>
        <w:rPr>
          <w:rFonts w:hint="eastAsia"/>
          <w:szCs w:val="24"/>
        </w:rPr>
        <w:t xml:space="preserve">  -40</w:t>
      </w:r>
      <w:r>
        <w:rPr>
          <w:rFonts w:hint="eastAsia"/>
          <w:szCs w:val="24"/>
        </w:rPr>
        <w:t>…</w:t>
      </w:r>
      <w:r>
        <w:rPr>
          <w:rFonts w:hint="eastAsia"/>
          <w:szCs w:val="24"/>
        </w:rPr>
        <w:t>+80</w:t>
      </w:r>
      <w:r>
        <w:rPr>
          <w:rFonts w:hint="eastAsia"/>
          <w:szCs w:val="24"/>
        </w:rPr>
        <w:t>℃</w:t>
      </w:r>
    </w:p>
    <w:p w14:paraId="20F9B3E6" w14:textId="77777777" w:rsidR="009C3872" w:rsidRDefault="00857436">
      <w:pPr>
        <w:spacing w:line="460" w:lineRule="exact"/>
        <w:jc w:val="left"/>
        <w:rPr>
          <w:rFonts w:ascii="华文楷体" w:eastAsia="华文楷体" w:hAnsi="华文楷体"/>
          <w:b/>
          <w:color w:val="000000"/>
          <w:lang w:val="zh-CN"/>
        </w:rPr>
      </w:pPr>
      <w:r>
        <w:rPr>
          <w:rFonts w:hint="eastAsia"/>
          <w:b/>
          <w:sz w:val="24"/>
        </w:rPr>
        <w:t>计算参数</w:t>
      </w:r>
      <w:r>
        <w:rPr>
          <w:rFonts w:hint="eastAsia"/>
          <w:b/>
          <w:sz w:val="24"/>
        </w:rPr>
        <w:t xml:space="preserve"> </w:t>
      </w:r>
      <w:r>
        <w:rPr>
          <w:rFonts w:ascii="华文楷体" w:eastAsia="华文楷体" w:hAnsi="华文楷体" w:hint="eastAsia"/>
          <w:b/>
          <w:color w:val="000000"/>
          <w:lang w:val="zh-CN"/>
        </w:rPr>
        <w:t xml:space="preserve">                                                           </w:t>
      </w:r>
    </w:p>
    <w:p w14:paraId="267730D5" w14:textId="77777777" w:rsidR="009C3872" w:rsidRDefault="00857436">
      <w:pPr>
        <w:spacing w:line="360" w:lineRule="auto"/>
        <w:ind w:firstLineChars="193" w:firstLine="405"/>
        <w:rPr>
          <w:szCs w:val="24"/>
        </w:rPr>
      </w:pPr>
      <w:r>
        <w:rPr>
          <w:rFonts w:hint="eastAsia"/>
          <w:szCs w:val="24"/>
        </w:rPr>
        <w:t>转化为</w:t>
      </w:r>
      <w:r>
        <w:rPr>
          <w:rFonts w:hint="eastAsia"/>
          <w:szCs w:val="24"/>
        </w:rPr>
        <w:t xml:space="preserve">20 </w:t>
      </w:r>
      <w:r>
        <w:rPr>
          <w:rFonts w:hint="eastAsia"/>
          <w:szCs w:val="24"/>
        </w:rPr>
        <w:t>°</w:t>
      </w:r>
      <w:r>
        <w:rPr>
          <w:rFonts w:hint="eastAsia"/>
          <w:szCs w:val="24"/>
        </w:rPr>
        <w:t>C</w:t>
      </w:r>
      <w:r>
        <w:rPr>
          <w:rFonts w:hint="eastAsia"/>
          <w:szCs w:val="24"/>
        </w:rPr>
        <w:t>标准条件下的参数</w:t>
      </w:r>
    </w:p>
    <w:p w14:paraId="459930A6" w14:textId="77777777" w:rsidR="009C3872" w:rsidRDefault="00857436">
      <w:pPr>
        <w:spacing w:line="360" w:lineRule="auto"/>
        <w:ind w:firstLineChars="193" w:firstLine="405"/>
        <w:rPr>
          <w:szCs w:val="24"/>
        </w:rPr>
      </w:pPr>
      <w:r>
        <w:rPr>
          <w:rFonts w:hint="eastAsia"/>
          <w:szCs w:val="24"/>
        </w:rPr>
        <w:t>微水值：</w:t>
      </w:r>
      <w:r>
        <w:rPr>
          <w:rFonts w:hint="eastAsia"/>
          <w:szCs w:val="24"/>
        </w:rPr>
        <w:t xml:space="preserve"> 10</w:t>
      </w:r>
      <w:r>
        <w:rPr>
          <w:rFonts w:hint="eastAsia"/>
          <w:szCs w:val="24"/>
        </w:rPr>
        <w:t>…</w:t>
      </w:r>
      <w:r>
        <w:rPr>
          <w:rFonts w:hint="eastAsia"/>
          <w:szCs w:val="24"/>
        </w:rPr>
        <w:t>20000ppm</w:t>
      </w:r>
    </w:p>
    <w:p w14:paraId="20EC1EE8" w14:textId="77777777" w:rsidR="009C3872" w:rsidRDefault="00857436">
      <w:pPr>
        <w:spacing w:line="360" w:lineRule="auto"/>
        <w:ind w:firstLineChars="193" w:firstLine="405"/>
        <w:rPr>
          <w:szCs w:val="24"/>
        </w:rPr>
      </w:pPr>
      <w:r>
        <w:rPr>
          <w:rFonts w:hint="eastAsia"/>
          <w:szCs w:val="24"/>
        </w:rPr>
        <w:t>压力值</w:t>
      </w:r>
      <w:r>
        <w:rPr>
          <w:rFonts w:hint="eastAsia"/>
          <w:szCs w:val="24"/>
        </w:rPr>
        <w:t>(</w:t>
      </w:r>
      <w:r>
        <w:rPr>
          <w:rFonts w:hint="eastAsia"/>
          <w:szCs w:val="24"/>
        </w:rPr>
        <w:t>密度</w:t>
      </w:r>
      <w:r>
        <w:rPr>
          <w:rFonts w:hint="eastAsia"/>
          <w:szCs w:val="24"/>
        </w:rPr>
        <w:t>)</w:t>
      </w:r>
      <w:r>
        <w:rPr>
          <w:rFonts w:hint="eastAsia"/>
          <w:szCs w:val="24"/>
        </w:rPr>
        <w:t>：</w:t>
      </w:r>
      <w:r>
        <w:rPr>
          <w:rFonts w:hint="eastAsia"/>
          <w:szCs w:val="24"/>
        </w:rPr>
        <w:t>1 ...12 bar</w:t>
      </w:r>
    </w:p>
    <w:p w14:paraId="1D6A7284" w14:textId="77777777" w:rsidR="009C3872" w:rsidRDefault="00857436">
      <w:pPr>
        <w:spacing w:line="360" w:lineRule="auto"/>
        <w:ind w:firstLineChars="193" w:firstLine="405"/>
        <w:rPr>
          <w:szCs w:val="24"/>
        </w:rPr>
      </w:pPr>
      <w:r>
        <w:rPr>
          <w:rFonts w:hint="eastAsia"/>
          <w:szCs w:val="24"/>
        </w:rPr>
        <w:t>SF6</w:t>
      </w:r>
      <w:r>
        <w:rPr>
          <w:rFonts w:hint="eastAsia"/>
          <w:szCs w:val="24"/>
        </w:rPr>
        <w:t>混合密度</w:t>
      </w:r>
      <w:r>
        <w:rPr>
          <w:rFonts w:hint="eastAsia"/>
          <w:szCs w:val="24"/>
        </w:rPr>
        <w:t>: 0 ...100 kg/m3</w:t>
      </w:r>
    </w:p>
    <w:p w14:paraId="17B7E954" w14:textId="77777777" w:rsidR="009C3872" w:rsidRDefault="00857436">
      <w:pPr>
        <w:spacing w:line="360" w:lineRule="auto"/>
        <w:ind w:firstLineChars="193" w:firstLine="405"/>
        <w:rPr>
          <w:szCs w:val="24"/>
        </w:rPr>
      </w:pPr>
      <w:r>
        <w:rPr>
          <w:rFonts w:hint="eastAsia"/>
          <w:szCs w:val="24"/>
        </w:rPr>
        <w:t>输出参数有</w:t>
      </w:r>
      <w:r>
        <w:rPr>
          <w:rFonts w:hint="eastAsia"/>
          <w:szCs w:val="24"/>
        </w:rPr>
        <w:t>: PPM20</w:t>
      </w:r>
      <w:r>
        <w:rPr>
          <w:rFonts w:hint="eastAsia"/>
          <w:szCs w:val="24"/>
        </w:rPr>
        <w:t>（</w:t>
      </w:r>
      <w:r>
        <w:rPr>
          <w:rFonts w:hint="eastAsia"/>
          <w:szCs w:val="24"/>
        </w:rPr>
        <w:t>20</w:t>
      </w:r>
      <w:r>
        <w:rPr>
          <w:rFonts w:hint="eastAsia"/>
          <w:szCs w:val="24"/>
        </w:rPr>
        <w:t>℃下微水）、</w:t>
      </w:r>
      <w:r>
        <w:rPr>
          <w:rFonts w:hint="eastAsia"/>
          <w:szCs w:val="24"/>
        </w:rPr>
        <w:t>P20</w:t>
      </w:r>
      <w:r>
        <w:rPr>
          <w:rFonts w:hint="eastAsia"/>
          <w:szCs w:val="24"/>
        </w:rPr>
        <w:t>（</w:t>
      </w:r>
      <w:r>
        <w:rPr>
          <w:rFonts w:hint="eastAsia"/>
          <w:szCs w:val="24"/>
        </w:rPr>
        <w:t>20</w:t>
      </w:r>
      <w:r>
        <w:rPr>
          <w:rFonts w:hint="eastAsia"/>
          <w:szCs w:val="24"/>
        </w:rPr>
        <w:t>℃下压力，密度）、</w:t>
      </w:r>
      <w:r>
        <w:rPr>
          <w:rFonts w:hint="eastAsia"/>
          <w:szCs w:val="24"/>
        </w:rPr>
        <w:t>T</w:t>
      </w:r>
      <w:r>
        <w:rPr>
          <w:rFonts w:hint="eastAsia"/>
          <w:szCs w:val="24"/>
        </w:rPr>
        <w:t>（℃）、</w:t>
      </w:r>
      <w:r>
        <w:rPr>
          <w:rFonts w:hint="eastAsia"/>
          <w:szCs w:val="24"/>
        </w:rPr>
        <w:t>Td</w:t>
      </w:r>
      <w:r>
        <w:rPr>
          <w:rFonts w:hint="eastAsia"/>
          <w:szCs w:val="24"/>
        </w:rPr>
        <w:t>（露点）、</w:t>
      </w:r>
      <w:r>
        <w:rPr>
          <w:rFonts w:hint="eastAsia"/>
          <w:szCs w:val="24"/>
        </w:rPr>
        <w:t>P</w:t>
      </w:r>
      <w:r>
        <w:rPr>
          <w:rFonts w:hint="eastAsia"/>
          <w:szCs w:val="24"/>
        </w:rPr>
        <w:t>（压力）、</w:t>
      </w:r>
      <w:proofErr w:type="spellStart"/>
      <w:r>
        <w:rPr>
          <w:rFonts w:hint="eastAsia"/>
          <w:szCs w:val="24"/>
        </w:rPr>
        <w:t>Tdatm</w:t>
      </w:r>
      <w:proofErr w:type="spellEnd"/>
      <w:r>
        <w:rPr>
          <w:rFonts w:hint="eastAsia"/>
          <w:szCs w:val="24"/>
        </w:rPr>
        <w:t>（常压露点）、密度（㎏</w:t>
      </w:r>
      <w:r>
        <w:rPr>
          <w:rFonts w:hint="eastAsia"/>
          <w:szCs w:val="24"/>
        </w:rPr>
        <w:t>/m</w:t>
      </w:r>
      <w:r>
        <w:rPr>
          <w:rFonts w:hint="eastAsia"/>
          <w:szCs w:val="24"/>
        </w:rPr>
        <w:t>³）</w:t>
      </w:r>
    </w:p>
    <w:p w14:paraId="057EF7E9" w14:textId="77777777" w:rsidR="009C3872" w:rsidRDefault="00857436">
      <w:pPr>
        <w:spacing w:line="460" w:lineRule="exact"/>
        <w:jc w:val="left"/>
        <w:rPr>
          <w:b/>
          <w:sz w:val="24"/>
        </w:rPr>
      </w:pPr>
      <w:r>
        <w:rPr>
          <w:rFonts w:hint="eastAsia"/>
          <w:b/>
          <w:sz w:val="24"/>
        </w:rPr>
        <w:t>精度</w:t>
      </w:r>
    </w:p>
    <w:p w14:paraId="72F9688D" w14:textId="77777777" w:rsidR="009C3872" w:rsidRDefault="00857436">
      <w:pPr>
        <w:spacing w:line="360" w:lineRule="auto"/>
        <w:ind w:firstLineChars="193" w:firstLine="405"/>
        <w:rPr>
          <w:szCs w:val="24"/>
        </w:rPr>
      </w:pPr>
      <w:r>
        <w:rPr>
          <w:rFonts w:hint="eastAsia"/>
          <w:szCs w:val="24"/>
        </w:rPr>
        <w:t>露点</w:t>
      </w:r>
      <w:r>
        <w:rPr>
          <w:rFonts w:hint="eastAsia"/>
          <w:szCs w:val="24"/>
        </w:rPr>
        <w:t>精度：</w:t>
      </w:r>
      <w:r>
        <w:rPr>
          <w:rFonts w:hint="eastAsia"/>
          <w:szCs w:val="24"/>
        </w:rPr>
        <w:t xml:space="preserve"> </w:t>
      </w:r>
      <w:r>
        <w:rPr>
          <w:rFonts w:hint="eastAsia"/>
          <w:szCs w:val="24"/>
        </w:rPr>
        <w:t>±</w:t>
      </w:r>
      <w:r>
        <w:rPr>
          <w:rFonts w:hint="eastAsia"/>
          <w:szCs w:val="24"/>
        </w:rPr>
        <w:t>3</w:t>
      </w:r>
      <w:r>
        <w:rPr>
          <w:rFonts w:hint="eastAsia"/>
          <w:szCs w:val="24"/>
        </w:rPr>
        <w:t>℃</w:t>
      </w:r>
      <w:r>
        <w:rPr>
          <w:rFonts w:hint="eastAsia"/>
          <w:szCs w:val="24"/>
        </w:rPr>
        <w:t xml:space="preserve"> Td</w:t>
      </w:r>
    </w:p>
    <w:p w14:paraId="652CF14A" w14:textId="77777777" w:rsidR="009C3872" w:rsidRDefault="00857436">
      <w:pPr>
        <w:spacing w:line="360" w:lineRule="auto"/>
        <w:ind w:firstLineChars="193" w:firstLine="405"/>
        <w:rPr>
          <w:szCs w:val="24"/>
        </w:rPr>
      </w:pPr>
      <w:r>
        <w:rPr>
          <w:rFonts w:hint="eastAsia"/>
          <w:szCs w:val="24"/>
        </w:rPr>
        <w:t>压力值</w:t>
      </w:r>
      <w:r>
        <w:rPr>
          <w:rFonts w:hint="eastAsia"/>
          <w:szCs w:val="24"/>
        </w:rPr>
        <w:t>(</w:t>
      </w:r>
      <w:r>
        <w:rPr>
          <w:rFonts w:hint="eastAsia"/>
          <w:szCs w:val="24"/>
        </w:rPr>
        <w:t>密度</w:t>
      </w:r>
      <w:r>
        <w:rPr>
          <w:rFonts w:hint="eastAsia"/>
          <w:szCs w:val="24"/>
        </w:rPr>
        <w:t>)</w:t>
      </w:r>
      <w:r>
        <w:rPr>
          <w:rFonts w:hint="eastAsia"/>
          <w:szCs w:val="24"/>
        </w:rPr>
        <w:t>精度：±</w:t>
      </w:r>
      <w:r>
        <w:rPr>
          <w:rFonts w:hint="eastAsia"/>
          <w:szCs w:val="24"/>
        </w:rPr>
        <w:t>0.1% FS</w:t>
      </w:r>
    </w:p>
    <w:p w14:paraId="08319EB2" w14:textId="77777777" w:rsidR="009C3872" w:rsidRDefault="00857436">
      <w:pPr>
        <w:spacing w:line="360" w:lineRule="auto"/>
        <w:ind w:firstLineChars="193" w:firstLine="405"/>
        <w:rPr>
          <w:szCs w:val="24"/>
        </w:rPr>
      </w:pPr>
      <w:r>
        <w:rPr>
          <w:rFonts w:hint="eastAsia"/>
          <w:szCs w:val="24"/>
        </w:rPr>
        <w:t>温度精度：±</w:t>
      </w:r>
      <w:r>
        <w:rPr>
          <w:rFonts w:hint="eastAsia"/>
          <w:szCs w:val="24"/>
        </w:rPr>
        <w:t>1</w:t>
      </w:r>
      <w:r>
        <w:rPr>
          <w:rFonts w:hint="eastAsia"/>
          <w:szCs w:val="24"/>
        </w:rPr>
        <w:t>℃</w:t>
      </w:r>
      <w:r>
        <w:rPr>
          <w:rFonts w:hint="eastAsia"/>
          <w:szCs w:val="24"/>
        </w:rPr>
        <w:t xml:space="preserve">  </w:t>
      </w:r>
    </w:p>
    <w:p w14:paraId="72A1BAF9" w14:textId="77777777" w:rsidR="009C3872" w:rsidRDefault="00857436">
      <w:pPr>
        <w:spacing w:line="360" w:lineRule="auto"/>
        <w:ind w:firstLineChars="193" w:firstLine="405"/>
        <w:rPr>
          <w:szCs w:val="24"/>
        </w:rPr>
      </w:pPr>
      <w:r>
        <w:rPr>
          <w:rFonts w:hint="eastAsia"/>
          <w:szCs w:val="24"/>
        </w:rPr>
        <w:t>传感器响应时间</w:t>
      </w:r>
      <w:r>
        <w:rPr>
          <w:rFonts w:hint="eastAsia"/>
          <w:szCs w:val="24"/>
        </w:rPr>
        <w:t xml:space="preserve">: </w:t>
      </w:r>
    </w:p>
    <w:p w14:paraId="418ED805" w14:textId="77777777" w:rsidR="009C3872" w:rsidRDefault="00857436">
      <w:pPr>
        <w:spacing w:line="360" w:lineRule="auto"/>
        <w:ind w:firstLineChars="193" w:firstLine="405"/>
        <w:rPr>
          <w:szCs w:val="24"/>
        </w:rPr>
      </w:pPr>
      <w:r>
        <w:rPr>
          <w:rFonts w:hint="eastAsia"/>
          <w:szCs w:val="24"/>
        </w:rPr>
        <w:t>露点传感器</w:t>
      </w:r>
      <w:r>
        <w:rPr>
          <w:rFonts w:hint="eastAsia"/>
          <w:szCs w:val="24"/>
        </w:rPr>
        <w:t>: 2S(20</w:t>
      </w:r>
      <w:r>
        <w:rPr>
          <w:rFonts w:hint="eastAsia"/>
          <w:szCs w:val="24"/>
        </w:rPr>
        <w:t>℃</w:t>
      </w:r>
      <w:r>
        <w:rPr>
          <w:rFonts w:hint="eastAsia"/>
          <w:szCs w:val="24"/>
        </w:rPr>
        <w:t>)</w:t>
      </w:r>
    </w:p>
    <w:p w14:paraId="20021182" w14:textId="77777777" w:rsidR="009C3872" w:rsidRDefault="00857436">
      <w:pPr>
        <w:spacing w:line="360" w:lineRule="auto"/>
        <w:ind w:firstLineChars="193" w:firstLine="405"/>
        <w:rPr>
          <w:szCs w:val="24"/>
        </w:rPr>
      </w:pPr>
      <w:r>
        <w:rPr>
          <w:rFonts w:hint="eastAsia"/>
          <w:szCs w:val="24"/>
        </w:rPr>
        <w:t>压力传感器</w:t>
      </w:r>
      <w:r>
        <w:rPr>
          <w:rFonts w:hint="eastAsia"/>
          <w:szCs w:val="24"/>
        </w:rPr>
        <w:t>: &lt;0.5S(20</w:t>
      </w:r>
      <w:r>
        <w:rPr>
          <w:rFonts w:hint="eastAsia"/>
          <w:szCs w:val="24"/>
        </w:rPr>
        <w:t>℃</w:t>
      </w:r>
      <w:r>
        <w:rPr>
          <w:rFonts w:hint="eastAsia"/>
          <w:szCs w:val="24"/>
        </w:rPr>
        <w:t>)</w:t>
      </w:r>
    </w:p>
    <w:p w14:paraId="0A666BF7" w14:textId="77777777" w:rsidR="009C3872" w:rsidRDefault="00857436">
      <w:pPr>
        <w:spacing w:line="460" w:lineRule="exact"/>
        <w:jc w:val="left"/>
        <w:rPr>
          <w:rFonts w:ascii="华文楷体" w:eastAsia="华文楷体" w:hAnsi="华文楷体"/>
          <w:b/>
          <w:color w:val="000000"/>
          <w:lang w:val="zh-CN"/>
        </w:rPr>
      </w:pPr>
      <w:r>
        <w:rPr>
          <w:rFonts w:hint="eastAsia"/>
          <w:b/>
          <w:sz w:val="24"/>
        </w:rPr>
        <w:t>工作环境</w:t>
      </w:r>
      <w:r>
        <w:rPr>
          <w:rFonts w:hint="eastAsia"/>
          <w:b/>
          <w:sz w:val="24"/>
        </w:rPr>
        <w:t xml:space="preserve"> </w:t>
      </w:r>
      <w:r>
        <w:rPr>
          <w:rFonts w:ascii="华文楷体" w:eastAsia="华文楷体" w:hAnsi="华文楷体" w:hint="eastAsia"/>
          <w:b/>
          <w:color w:val="000000"/>
          <w:lang w:val="zh-CN"/>
        </w:rPr>
        <w:t xml:space="preserve">                                                          </w:t>
      </w:r>
    </w:p>
    <w:p w14:paraId="16489E00" w14:textId="77777777" w:rsidR="009C3872" w:rsidRDefault="00857436">
      <w:pPr>
        <w:spacing w:line="360" w:lineRule="auto"/>
        <w:ind w:firstLineChars="193" w:firstLine="405"/>
        <w:rPr>
          <w:szCs w:val="24"/>
        </w:rPr>
      </w:pPr>
      <w:r>
        <w:rPr>
          <w:rFonts w:hint="eastAsia"/>
          <w:szCs w:val="24"/>
        </w:rPr>
        <w:t>变送器工作温度：</w:t>
      </w:r>
      <w:r>
        <w:rPr>
          <w:rFonts w:hint="eastAsia"/>
          <w:szCs w:val="24"/>
        </w:rPr>
        <w:t>-40...+80</w:t>
      </w:r>
      <w:r>
        <w:rPr>
          <w:rFonts w:hint="eastAsia"/>
          <w:szCs w:val="24"/>
        </w:rPr>
        <w:t>℃</w:t>
      </w:r>
      <w:r>
        <w:rPr>
          <w:rFonts w:hint="eastAsia"/>
          <w:szCs w:val="24"/>
        </w:rPr>
        <w:t xml:space="preserve">  </w:t>
      </w:r>
    </w:p>
    <w:p w14:paraId="7AE23379" w14:textId="77777777" w:rsidR="009C3872" w:rsidRDefault="00857436">
      <w:pPr>
        <w:spacing w:line="360" w:lineRule="auto"/>
        <w:ind w:firstLineChars="193" w:firstLine="405"/>
        <w:rPr>
          <w:szCs w:val="24"/>
        </w:rPr>
      </w:pPr>
      <w:r>
        <w:rPr>
          <w:rFonts w:hint="eastAsia"/>
          <w:szCs w:val="24"/>
        </w:rPr>
        <w:lastRenderedPageBreak/>
        <w:t>过载安全压力：</w:t>
      </w:r>
      <w:r>
        <w:rPr>
          <w:rFonts w:hint="eastAsia"/>
          <w:szCs w:val="24"/>
        </w:rPr>
        <w:t xml:space="preserve"> 20 </w:t>
      </w:r>
      <w:proofErr w:type="gramStart"/>
      <w:r>
        <w:rPr>
          <w:rFonts w:hint="eastAsia"/>
          <w:szCs w:val="24"/>
        </w:rPr>
        <w:t>bar</w:t>
      </w:r>
      <w:proofErr w:type="gramEnd"/>
    </w:p>
    <w:p w14:paraId="52DDA21E" w14:textId="77777777" w:rsidR="009C3872" w:rsidRDefault="00857436">
      <w:pPr>
        <w:spacing w:line="360" w:lineRule="auto"/>
        <w:ind w:firstLineChars="193" w:firstLine="405"/>
        <w:rPr>
          <w:szCs w:val="24"/>
        </w:rPr>
      </w:pPr>
      <w:r>
        <w:rPr>
          <w:rFonts w:hint="eastAsia"/>
          <w:szCs w:val="24"/>
        </w:rPr>
        <w:t>相对湿度：</w:t>
      </w:r>
      <w:r>
        <w:rPr>
          <w:rFonts w:hint="eastAsia"/>
          <w:szCs w:val="24"/>
        </w:rPr>
        <w:t xml:space="preserve"> 0~100RH%</w:t>
      </w:r>
    </w:p>
    <w:p w14:paraId="1BA127CD" w14:textId="77777777" w:rsidR="009C3872" w:rsidRDefault="00857436">
      <w:pPr>
        <w:spacing w:line="360" w:lineRule="auto"/>
        <w:ind w:firstLineChars="193" w:firstLine="405"/>
        <w:rPr>
          <w:szCs w:val="24"/>
        </w:rPr>
      </w:pPr>
      <w:r>
        <w:rPr>
          <w:rFonts w:hint="eastAsia"/>
          <w:szCs w:val="24"/>
        </w:rPr>
        <w:t>被测气体：</w:t>
      </w:r>
      <w:r>
        <w:rPr>
          <w:rFonts w:hint="eastAsia"/>
          <w:szCs w:val="24"/>
        </w:rPr>
        <w:t xml:space="preserve">  SF6,SF6/N2</w:t>
      </w:r>
      <w:r>
        <w:rPr>
          <w:rFonts w:hint="eastAsia"/>
          <w:szCs w:val="24"/>
        </w:rPr>
        <w:t>混合气</w:t>
      </w:r>
    </w:p>
    <w:p w14:paraId="1080A137" w14:textId="77777777" w:rsidR="009C3872" w:rsidRDefault="00857436">
      <w:pPr>
        <w:spacing w:line="460" w:lineRule="exact"/>
        <w:jc w:val="left"/>
        <w:rPr>
          <w:rFonts w:ascii="华文楷体" w:eastAsia="华文楷体" w:hAnsi="华文楷体"/>
          <w:b/>
          <w:color w:val="000000"/>
        </w:rPr>
      </w:pPr>
      <w:r>
        <w:rPr>
          <w:rFonts w:hint="eastAsia"/>
          <w:b/>
          <w:sz w:val="24"/>
        </w:rPr>
        <w:t>输出</w:t>
      </w:r>
      <w:r>
        <w:rPr>
          <w:rFonts w:hint="eastAsia"/>
          <w:b/>
          <w:sz w:val="24"/>
        </w:rPr>
        <w:t xml:space="preserve">   </w:t>
      </w:r>
      <w:r>
        <w:rPr>
          <w:rFonts w:ascii="华文楷体" w:eastAsia="华文楷体" w:hAnsi="华文楷体" w:hint="eastAsia"/>
          <w:b/>
          <w:color w:val="000000"/>
        </w:rPr>
        <w:t xml:space="preserve">  </w:t>
      </w:r>
    </w:p>
    <w:p w14:paraId="31B5883C" w14:textId="77777777" w:rsidR="009C3872" w:rsidRDefault="00857436">
      <w:pPr>
        <w:spacing w:line="360" w:lineRule="auto"/>
        <w:ind w:firstLineChars="193" w:firstLine="405"/>
        <w:rPr>
          <w:szCs w:val="24"/>
        </w:rPr>
      </w:pPr>
      <w:r>
        <w:rPr>
          <w:rFonts w:hint="eastAsia"/>
          <w:szCs w:val="24"/>
        </w:rPr>
        <w:t>通讯方式：</w:t>
      </w:r>
      <w:r>
        <w:rPr>
          <w:rFonts w:hint="eastAsia"/>
          <w:szCs w:val="24"/>
        </w:rPr>
        <w:t xml:space="preserve"> RS485</w:t>
      </w:r>
    </w:p>
    <w:p w14:paraId="1C3823B1" w14:textId="77777777" w:rsidR="009C3872" w:rsidRDefault="00857436">
      <w:pPr>
        <w:spacing w:line="360" w:lineRule="auto"/>
        <w:ind w:firstLineChars="193" w:firstLine="405"/>
        <w:rPr>
          <w:szCs w:val="24"/>
        </w:rPr>
      </w:pPr>
      <w:r>
        <w:rPr>
          <w:rFonts w:hint="eastAsia"/>
          <w:szCs w:val="24"/>
        </w:rPr>
        <w:t>通讯协议：</w:t>
      </w:r>
      <w:r>
        <w:rPr>
          <w:rFonts w:hint="eastAsia"/>
          <w:szCs w:val="24"/>
        </w:rPr>
        <w:t xml:space="preserve"> </w:t>
      </w:r>
      <w:proofErr w:type="spellStart"/>
      <w:r>
        <w:rPr>
          <w:rFonts w:hint="eastAsia"/>
          <w:szCs w:val="24"/>
        </w:rPr>
        <w:t>ModBus</w:t>
      </w:r>
      <w:proofErr w:type="spellEnd"/>
      <w:r>
        <w:rPr>
          <w:rFonts w:hint="eastAsia"/>
          <w:szCs w:val="24"/>
        </w:rPr>
        <w:t xml:space="preserve"> RTU</w:t>
      </w:r>
    </w:p>
    <w:p w14:paraId="30BDF220" w14:textId="77777777" w:rsidR="009C3872" w:rsidRDefault="00857436">
      <w:pPr>
        <w:spacing w:line="360" w:lineRule="auto"/>
        <w:ind w:firstLineChars="193" w:firstLine="405"/>
        <w:rPr>
          <w:szCs w:val="24"/>
        </w:rPr>
      </w:pPr>
      <w:r>
        <w:rPr>
          <w:rFonts w:hint="eastAsia"/>
          <w:szCs w:val="24"/>
        </w:rPr>
        <w:t>传输速度：</w:t>
      </w:r>
      <w:r>
        <w:rPr>
          <w:rFonts w:hint="eastAsia"/>
          <w:szCs w:val="24"/>
        </w:rPr>
        <w:t xml:space="preserve"> 9600bps</w:t>
      </w:r>
    </w:p>
    <w:p w14:paraId="01FE91A4" w14:textId="77777777" w:rsidR="009C3872" w:rsidRDefault="00857436">
      <w:pPr>
        <w:spacing w:line="460" w:lineRule="exact"/>
        <w:jc w:val="left"/>
        <w:rPr>
          <w:b/>
          <w:sz w:val="24"/>
        </w:rPr>
      </w:pPr>
      <w:r>
        <w:rPr>
          <w:rFonts w:hint="eastAsia"/>
          <w:b/>
          <w:sz w:val="24"/>
        </w:rPr>
        <w:t>一般参数</w:t>
      </w:r>
    </w:p>
    <w:p w14:paraId="1E25F627" w14:textId="77777777" w:rsidR="009C3872" w:rsidRDefault="00857436">
      <w:pPr>
        <w:spacing w:line="360" w:lineRule="auto"/>
        <w:ind w:firstLineChars="193" w:firstLine="405"/>
        <w:rPr>
          <w:szCs w:val="24"/>
        </w:rPr>
      </w:pPr>
      <w:r>
        <w:rPr>
          <w:rFonts w:hint="eastAsia"/>
          <w:szCs w:val="24"/>
        </w:rPr>
        <w:t>工作电压</w:t>
      </w:r>
      <w:r>
        <w:rPr>
          <w:rFonts w:hint="eastAsia"/>
          <w:szCs w:val="24"/>
        </w:rPr>
        <w:t>:  18</w:t>
      </w:r>
      <w:r>
        <w:rPr>
          <w:rFonts w:hint="eastAsia"/>
          <w:szCs w:val="24"/>
        </w:rPr>
        <w:t>…</w:t>
      </w:r>
      <w:r>
        <w:rPr>
          <w:rFonts w:hint="eastAsia"/>
          <w:szCs w:val="24"/>
        </w:rPr>
        <w:t>36VDC</w:t>
      </w:r>
    </w:p>
    <w:p w14:paraId="31610B24" w14:textId="77777777" w:rsidR="009C3872" w:rsidRDefault="00857436">
      <w:pPr>
        <w:spacing w:line="360" w:lineRule="auto"/>
        <w:ind w:firstLineChars="193" w:firstLine="405"/>
        <w:rPr>
          <w:szCs w:val="24"/>
        </w:rPr>
      </w:pPr>
      <w:r>
        <w:rPr>
          <w:rFonts w:hint="eastAsia"/>
          <w:szCs w:val="24"/>
        </w:rPr>
        <w:t>功</w:t>
      </w:r>
      <w:r>
        <w:rPr>
          <w:rFonts w:hint="eastAsia"/>
          <w:szCs w:val="24"/>
        </w:rPr>
        <w:t xml:space="preserve">      </w:t>
      </w:r>
      <w:r>
        <w:rPr>
          <w:rFonts w:hint="eastAsia"/>
          <w:szCs w:val="24"/>
        </w:rPr>
        <w:t>率</w:t>
      </w:r>
      <w:r>
        <w:rPr>
          <w:rFonts w:hint="eastAsia"/>
          <w:szCs w:val="24"/>
        </w:rPr>
        <w:t>: &lt;3W</w:t>
      </w:r>
    </w:p>
    <w:p w14:paraId="72F52DCE" w14:textId="77777777" w:rsidR="009C3872" w:rsidRDefault="00857436">
      <w:pPr>
        <w:spacing w:line="360" w:lineRule="auto"/>
        <w:ind w:firstLineChars="193" w:firstLine="405"/>
        <w:rPr>
          <w:szCs w:val="24"/>
        </w:rPr>
      </w:pPr>
      <w:r>
        <w:rPr>
          <w:rFonts w:hint="eastAsia"/>
          <w:szCs w:val="24"/>
        </w:rPr>
        <w:t>重</w:t>
      </w:r>
      <w:r>
        <w:rPr>
          <w:rFonts w:hint="eastAsia"/>
          <w:szCs w:val="24"/>
        </w:rPr>
        <w:t xml:space="preserve">      </w:t>
      </w:r>
      <w:r>
        <w:rPr>
          <w:rFonts w:hint="eastAsia"/>
          <w:szCs w:val="24"/>
        </w:rPr>
        <w:t>量：</w:t>
      </w:r>
      <w:r>
        <w:rPr>
          <w:rFonts w:hint="eastAsia"/>
          <w:szCs w:val="24"/>
        </w:rPr>
        <w:t>361g</w:t>
      </w:r>
    </w:p>
    <w:p w14:paraId="42EB2DD9" w14:textId="77777777" w:rsidR="009C3872" w:rsidRDefault="00857436">
      <w:pPr>
        <w:spacing w:line="360" w:lineRule="auto"/>
        <w:ind w:firstLineChars="193" w:firstLine="405"/>
        <w:rPr>
          <w:szCs w:val="24"/>
        </w:rPr>
      </w:pPr>
      <w:r>
        <w:rPr>
          <w:rFonts w:hint="eastAsia"/>
          <w:szCs w:val="24"/>
        </w:rPr>
        <w:t>防护等级：</w:t>
      </w:r>
      <w:r>
        <w:rPr>
          <w:rFonts w:hint="eastAsia"/>
          <w:szCs w:val="24"/>
        </w:rPr>
        <w:t xml:space="preserve"> IP65</w:t>
      </w:r>
    </w:p>
    <w:p w14:paraId="534ABAF8" w14:textId="77777777" w:rsidR="009C3872" w:rsidRDefault="00857436">
      <w:pPr>
        <w:spacing w:line="360" w:lineRule="auto"/>
        <w:ind w:firstLineChars="193" w:firstLine="405"/>
        <w:rPr>
          <w:szCs w:val="24"/>
        </w:rPr>
      </w:pPr>
      <w:r>
        <w:rPr>
          <w:rFonts w:hint="eastAsia"/>
          <w:szCs w:val="24"/>
        </w:rPr>
        <w:t>外壳材质：不锈钢</w:t>
      </w:r>
    </w:p>
    <w:p w14:paraId="74F38D77" w14:textId="77777777" w:rsidR="009C3872" w:rsidRDefault="00857436">
      <w:pPr>
        <w:spacing w:line="360" w:lineRule="auto"/>
        <w:ind w:firstLineChars="193" w:firstLine="405"/>
        <w:rPr>
          <w:szCs w:val="24"/>
        </w:rPr>
      </w:pPr>
      <w:r>
        <w:rPr>
          <w:rFonts w:hint="eastAsia"/>
          <w:szCs w:val="24"/>
        </w:rPr>
        <w:t>接头材质：不锈钢</w:t>
      </w:r>
    </w:p>
    <w:p w14:paraId="3E86F21C" w14:textId="77777777" w:rsidR="009C3872" w:rsidRDefault="00857436">
      <w:pPr>
        <w:spacing w:line="360" w:lineRule="auto"/>
        <w:ind w:firstLineChars="193" w:firstLine="405"/>
        <w:rPr>
          <w:szCs w:val="24"/>
        </w:rPr>
      </w:pPr>
      <w:r>
        <w:rPr>
          <w:rFonts w:hint="eastAsia"/>
          <w:szCs w:val="24"/>
        </w:rPr>
        <w:t>电气接头：</w:t>
      </w:r>
      <w:r>
        <w:rPr>
          <w:rFonts w:hint="eastAsia"/>
          <w:szCs w:val="24"/>
        </w:rPr>
        <w:t>M12</w:t>
      </w:r>
      <w:r>
        <w:rPr>
          <w:rFonts w:hint="eastAsia"/>
          <w:szCs w:val="24"/>
        </w:rPr>
        <w:t>连接器</w:t>
      </w:r>
    </w:p>
    <w:p w14:paraId="5A02FAF4" w14:textId="77777777" w:rsidR="009C3872" w:rsidRDefault="00857436">
      <w:pPr>
        <w:spacing w:line="360" w:lineRule="auto"/>
        <w:ind w:firstLineChars="193" w:firstLine="405"/>
        <w:rPr>
          <w:szCs w:val="24"/>
        </w:rPr>
      </w:pPr>
      <w:r>
        <w:rPr>
          <w:rFonts w:hint="eastAsia"/>
          <w:szCs w:val="24"/>
        </w:rPr>
        <w:t>机械接口</w:t>
      </w:r>
      <w:r>
        <w:rPr>
          <w:rFonts w:hint="eastAsia"/>
          <w:szCs w:val="24"/>
        </w:rPr>
        <w:t>: M27*1.5</w:t>
      </w:r>
    </w:p>
    <w:p w14:paraId="3F625A3A" w14:textId="77777777" w:rsidR="009C3872" w:rsidRDefault="00857436">
      <w:pPr>
        <w:spacing w:line="360" w:lineRule="auto"/>
        <w:ind w:firstLineChars="193" w:firstLine="405"/>
        <w:rPr>
          <w:szCs w:val="24"/>
        </w:rPr>
      </w:pPr>
      <w:r>
        <w:rPr>
          <w:rFonts w:hint="eastAsia"/>
          <w:szCs w:val="24"/>
        </w:rPr>
        <w:t>密封方式：</w:t>
      </w:r>
      <w:r>
        <w:rPr>
          <w:rFonts w:hint="eastAsia"/>
          <w:szCs w:val="24"/>
        </w:rPr>
        <w:t xml:space="preserve"> O</w:t>
      </w:r>
      <w:r>
        <w:rPr>
          <w:rFonts w:hint="eastAsia"/>
          <w:szCs w:val="24"/>
        </w:rPr>
        <w:t>型圈（</w:t>
      </w:r>
      <w:r>
        <w:rPr>
          <w:rFonts w:hint="eastAsia"/>
          <w:szCs w:val="24"/>
        </w:rPr>
        <w:t>33*2.5mm</w:t>
      </w:r>
      <w:r>
        <w:rPr>
          <w:rFonts w:hint="eastAsia"/>
          <w:szCs w:val="24"/>
        </w:rPr>
        <w:t>）</w:t>
      </w:r>
    </w:p>
    <w:p w14:paraId="3B2C3904" w14:textId="77777777" w:rsidR="009C3872" w:rsidRDefault="00857436">
      <w:pPr>
        <w:spacing w:line="360" w:lineRule="auto"/>
        <w:ind w:firstLineChars="193" w:firstLine="405"/>
        <w:rPr>
          <w:szCs w:val="24"/>
        </w:rPr>
      </w:pPr>
      <w:r>
        <w:rPr>
          <w:rFonts w:hint="eastAsia"/>
          <w:szCs w:val="24"/>
        </w:rPr>
        <w:t>绝对漏气率：</w:t>
      </w:r>
      <w:r>
        <w:rPr>
          <w:rFonts w:hint="eastAsia"/>
          <w:szCs w:val="24"/>
        </w:rPr>
        <w:t xml:space="preserve"> </w:t>
      </w:r>
      <w:r>
        <w:rPr>
          <w:rFonts w:hint="eastAsia"/>
          <w:szCs w:val="24"/>
        </w:rPr>
        <w:t>≤</w:t>
      </w:r>
      <w:r>
        <w:rPr>
          <w:rFonts w:hint="eastAsia"/>
          <w:szCs w:val="24"/>
        </w:rPr>
        <w:t>10-9Pa</w:t>
      </w:r>
      <w:r>
        <w:rPr>
          <w:rFonts w:hint="eastAsia"/>
          <w:szCs w:val="24"/>
        </w:rPr>
        <w:t>·</w:t>
      </w:r>
      <w:r>
        <w:rPr>
          <w:rFonts w:hint="eastAsia"/>
          <w:szCs w:val="24"/>
        </w:rPr>
        <w:t>m3/s</w:t>
      </w:r>
      <w:r>
        <w:rPr>
          <w:rFonts w:hint="eastAsia"/>
          <w:szCs w:val="24"/>
        </w:rPr>
        <w:t>（氦气检测）</w:t>
      </w:r>
    </w:p>
    <w:p w14:paraId="2A940F0B" w14:textId="77777777" w:rsidR="009C3872" w:rsidRDefault="00857436">
      <w:pPr>
        <w:spacing w:line="360" w:lineRule="auto"/>
        <w:ind w:firstLineChars="193" w:firstLine="405"/>
        <w:rPr>
          <w:szCs w:val="24"/>
        </w:rPr>
      </w:pPr>
      <w:r>
        <w:rPr>
          <w:rFonts w:hint="eastAsia"/>
          <w:szCs w:val="24"/>
        </w:rPr>
        <w:t>额定充气压力：</w:t>
      </w:r>
      <w:r>
        <w:rPr>
          <w:rFonts w:hint="eastAsia"/>
          <w:szCs w:val="24"/>
        </w:rPr>
        <w:t xml:space="preserve"> 0.6MPa abs</w:t>
      </w:r>
    </w:p>
    <w:p w14:paraId="0D11E281" w14:textId="77777777" w:rsidR="009C3872" w:rsidRDefault="00857436">
      <w:pPr>
        <w:spacing w:line="460" w:lineRule="exact"/>
        <w:jc w:val="left"/>
        <w:rPr>
          <w:b/>
          <w:sz w:val="24"/>
        </w:rPr>
      </w:pPr>
      <w:r>
        <w:rPr>
          <w:rFonts w:hint="eastAsia"/>
          <w:b/>
          <w:sz w:val="24"/>
        </w:rPr>
        <w:t>抗电磁干扰</w:t>
      </w:r>
      <w:r>
        <w:rPr>
          <w:b/>
          <w:sz w:val="24"/>
        </w:rPr>
        <w:t xml:space="preserve"> </w:t>
      </w:r>
      <w:r>
        <w:rPr>
          <w:rFonts w:hint="eastAsia"/>
          <w:b/>
          <w:sz w:val="24"/>
        </w:rPr>
        <w:t xml:space="preserve">                           </w:t>
      </w:r>
    </w:p>
    <w:p w14:paraId="022B299C" w14:textId="77777777" w:rsidR="009C3872" w:rsidRDefault="00857436">
      <w:pPr>
        <w:spacing w:line="360" w:lineRule="auto"/>
        <w:ind w:firstLineChars="193" w:firstLine="405"/>
        <w:rPr>
          <w:szCs w:val="24"/>
        </w:rPr>
      </w:pPr>
      <w:r>
        <w:rPr>
          <w:rFonts w:hint="eastAsia"/>
          <w:szCs w:val="24"/>
        </w:rPr>
        <w:t>浪涌</w:t>
      </w:r>
      <w:r>
        <w:rPr>
          <w:rFonts w:hint="eastAsia"/>
          <w:szCs w:val="24"/>
        </w:rPr>
        <w:t xml:space="preserve">:       </w:t>
      </w:r>
      <w:r>
        <w:rPr>
          <w:rFonts w:hint="eastAsia"/>
          <w:szCs w:val="24"/>
        </w:rPr>
        <w:t xml:space="preserve">    </w:t>
      </w:r>
      <w:r>
        <w:rPr>
          <w:rFonts w:hint="eastAsia"/>
          <w:szCs w:val="24"/>
        </w:rPr>
        <w:t>4</w:t>
      </w:r>
      <w:r>
        <w:rPr>
          <w:rFonts w:hint="eastAsia"/>
          <w:szCs w:val="24"/>
        </w:rPr>
        <w:t>级（</w:t>
      </w:r>
      <w:r>
        <w:rPr>
          <w:rFonts w:hint="eastAsia"/>
          <w:szCs w:val="24"/>
        </w:rPr>
        <w:t xml:space="preserve">GB/T </w:t>
      </w:r>
      <w:r>
        <w:rPr>
          <w:rFonts w:hint="eastAsia"/>
          <w:szCs w:val="24"/>
        </w:rPr>
        <w:t>17626.5-2008</w:t>
      </w:r>
      <w:r>
        <w:rPr>
          <w:rFonts w:hint="eastAsia"/>
          <w:szCs w:val="24"/>
        </w:rPr>
        <w:t>）</w:t>
      </w:r>
    </w:p>
    <w:p w14:paraId="4CE808BB" w14:textId="77777777" w:rsidR="009C3872" w:rsidRDefault="00857436">
      <w:pPr>
        <w:spacing w:line="360" w:lineRule="auto"/>
        <w:ind w:firstLineChars="193" w:firstLine="405"/>
        <w:rPr>
          <w:szCs w:val="24"/>
        </w:rPr>
      </w:pPr>
      <w:r>
        <w:rPr>
          <w:rFonts w:hint="eastAsia"/>
          <w:szCs w:val="24"/>
        </w:rPr>
        <w:t>静电放电</w:t>
      </w:r>
      <w:r>
        <w:rPr>
          <w:rFonts w:hint="eastAsia"/>
          <w:szCs w:val="24"/>
        </w:rPr>
        <w:t xml:space="preserve"> :   </w:t>
      </w:r>
      <w:r>
        <w:rPr>
          <w:rFonts w:hint="eastAsia"/>
          <w:szCs w:val="24"/>
        </w:rPr>
        <w:t xml:space="preserve">   </w:t>
      </w:r>
      <w:r>
        <w:rPr>
          <w:rFonts w:hint="eastAsia"/>
          <w:szCs w:val="24"/>
        </w:rPr>
        <w:t>4</w:t>
      </w:r>
      <w:r>
        <w:rPr>
          <w:rFonts w:hint="eastAsia"/>
          <w:szCs w:val="24"/>
        </w:rPr>
        <w:t>级（</w:t>
      </w:r>
      <w:r>
        <w:rPr>
          <w:rFonts w:hint="eastAsia"/>
          <w:szCs w:val="24"/>
        </w:rPr>
        <w:t>GB/T 14598.14-2010</w:t>
      </w:r>
      <w:r>
        <w:rPr>
          <w:rFonts w:hint="eastAsia"/>
          <w:szCs w:val="24"/>
        </w:rPr>
        <w:t>）</w:t>
      </w:r>
    </w:p>
    <w:p w14:paraId="7CA3DD93" w14:textId="77777777" w:rsidR="009C3872" w:rsidRDefault="00857436">
      <w:pPr>
        <w:spacing w:line="360" w:lineRule="auto"/>
        <w:ind w:firstLineChars="193" w:firstLine="405"/>
        <w:rPr>
          <w:szCs w:val="24"/>
        </w:rPr>
      </w:pPr>
      <w:r>
        <w:rPr>
          <w:rFonts w:hint="eastAsia"/>
          <w:szCs w:val="24"/>
        </w:rPr>
        <w:t>快速瞬变干扰</w:t>
      </w:r>
      <w:r>
        <w:rPr>
          <w:rFonts w:hint="eastAsia"/>
          <w:szCs w:val="24"/>
        </w:rPr>
        <w:t>:   4</w:t>
      </w:r>
      <w:r>
        <w:rPr>
          <w:rFonts w:hint="eastAsia"/>
          <w:szCs w:val="24"/>
        </w:rPr>
        <w:t>级（</w:t>
      </w:r>
      <w:r>
        <w:rPr>
          <w:rFonts w:hint="eastAsia"/>
          <w:szCs w:val="24"/>
        </w:rPr>
        <w:t>GB/T 14598.10-2007</w:t>
      </w:r>
      <w:r>
        <w:rPr>
          <w:rFonts w:hint="eastAsia"/>
          <w:szCs w:val="24"/>
        </w:rPr>
        <w:t>）</w:t>
      </w:r>
    </w:p>
    <w:p w14:paraId="357859F9" w14:textId="77777777" w:rsidR="009C3872" w:rsidRDefault="00857436">
      <w:pPr>
        <w:spacing w:line="360" w:lineRule="auto"/>
        <w:ind w:firstLineChars="193" w:firstLine="405"/>
        <w:rPr>
          <w:szCs w:val="24"/>
        </w:rPr>
      </w:pPr>
      <w:r>
        <w:rPr>
          <w:rFonts w:hint="eastAsia"/>
          <w:szCs w:val="24"/>
        </w:rPr>
        <w:t>阻尼振荡磁场</w:t>
      </w:r>
      <w:r>
        <w:rPr>
          <w:rFonts w:hint="eastAsia"/>
          <w:szCs w:val="24"/>
        </w:rPr>
        <w:t>:   5</w:t>
      </w:r>
      <w:r>
        <w:rPr>
          <w:rFonts w:hint="eastAsia"/>
          <w:szCs w:val="24"/>
        </w:rPr>
        <w:t>级（</w:t>
      </w:r>
      <w:r>
        <w:rPr>
          <w:rFonts w:hint="eastAsia"/>
          <w:szCs w:val="24"/>
        </w:rPr>
        <w:t>GB/T 17626.10-1998</w:t>
      </w:r>
      <w:r>
        <w:rPr>
          <w:rFonts w:hint="eastAsia"/>
          <w:szCs w:val="24"/>
        </w:rPr>
        <w:t>）</w:t>
      </w:r>
      <w:r>
        <w:rPr>
          <w:rFonts w:hint="eastAsia"/>
          <w:szCs w:val="24"/>
        </w:rPr>
        <w:t xml:space="preserve"> </w:t>
      </w:r>
    </w:p>
    <w:p w14:paraId="65206BD0" w14:textId="77777777" w:rsidR="009C3872" w:rsidRDefault="00857436">
      <w:pPr>
        <w:spacing w:line="360" w:lineRule="auto"/>
        <w:ind w:firstLineChars="193" w:firstLine="405"/>
        <w:rPr>
          <w:szCs w:val="24"/>
        </w:rPr>
      </w:pPr>
      <w:r>
        <w:rPr>
          <w:rFonts w:hint="eastAsia"/>
          <w:szCs w:val="24"/>
        </w:rPr>
        <w:t>射频传导干扰</w:t>
      </w:r>
      <w:r>
        <w:rPr>
          <w:rFonts w:hint="eastAsia"/>
          <w:szCs w:val="24"/>
        </w:rPr>
        <w:t>:   3</w:t>
      </w:r>
      <w:r>
        <w:rPr>
          <w:rFonts w:hint="eastAsia"/>
          <w:szCs w:val="24"/>
        </w:rPr>
        <w:t>级（</w:t>
      </w:r>
      <w:r>
        <w:rPr>
          <w:rFonts w:hint="eastAsia"/>
          <w:szCs w:val="24"/>
        </w:rPr>
        <w:t>GB/T 17626.6-2008</w:t>
      </w:r>
      <w:r>
        <w:rPr>
          <w:rFonts w:hint="eastAsia"/>
          <w:szCs w:val="24"/>
        </w:rPr>
        <w:t>）</w:t>
      </w:r>
      <w:r>
        <w:rPr>
          <w:rFonts w:hint="eastAsia"/>
          <w:szCs w:val="24"/>
        </w:rPr>
        <w:t xml:space="preserve">   </w:t>
      </w:r>
    </w:p>
    <w:p w14:paraId="27D4F9E8" w14:textId="77777777" w:rsidR="009C3872" w:rsidRDefault="00857436">
      <w:pPr>
        <w:spacing w:line="360" w:lineRule="auto"/>
        <w:ind w:firstLineChars="193" w:firstLine="405"/>
        <w:rPr>
          <w:szCs w:val="24"/>
        </w:rPr>
      </w:pPr>
      <w:r>
        <w:rPr>
          <w:rFonts w:hint="eastAsia"/>
          <w:szCs w:val="24"/>
        </w:rPr>
        <w:t>脉冲群干扰</w:t>
      </w:r>
      <w:r>
        <w:rPr>
          <w:rFonts w:hint="eastAsia"/>
          <w:szCs w:val="24"/>
        </w:rPr>
        <w:t>:     3</w:t>
      </w:r>
      <w:r>
        <w:rPr>
          <w:rFonts w:hint="eastAsia"/>
          <w:szCs w:val="24"/>
        </w:rPr>
        <w:t>级（</w:t>
      </w:r>
      <w:r>
        <w:rPr>
          <w:rFonts w:hint="eastAsia"/>
          <w:szCs w:val="24"/>
        </w:rPr>
        <w:t>GB/T 17626-12-1998</w:t>
      </w:r>
      <w:r>
        <w:rPr>
          <w:rFonts w:hint="eastAsia"/>
          <w:szCs w:val="24"/>
        </w:rPr>
        <w:t>）</w:t>
      </w:r>
    </w:p>
    <w:p w14:paraId="30840FF9" w14:textId="77777777" w:rsidR="009C3872" w:rsidRDefault="00857436">
      <w:pPr>
        <w:spacing w:line="460" w:lineRule="exact"/>
        <w:jc w:val="left"/>
        <w:rPr>
          <w:b/>
          <w:sz w:val="24"/>
        </w:rPr>
      </w:pPr>
      <w:r>
        <w:rPr>
          <w:rFonts w:hint="eastAsia"/>
          <w:b/>
          <w:sz w:val="24"/>
        </w:rPr>
        <w:t>安全实验</w:t>
      </w:r>
      <w:r>
        <w:rPr>
          <w:b/>
          <w:sz w:val="24"/>
        </w:rPr>
        <w:t xml:space="preserve">  GB 4943.1-2001</w:t>
      </w:r>
    </w:p>
    <w:p w14:paraId="5565A35D" w14:textId="77777777" w:rsidR="009C3872" w:rsidRDefault="00857436">
      <w:pPr>
        <w:spacing w:line="360" w:lineRule="auto"/>
        <w:ind w:firstLineChars="193" w:firstLine="405"/>
        <w:rPr>
          <w:szCs w:val="24"/>
        </w:rPr>
      </w:pPr>
      <w:r>
        <w:rPr>
          <w:rFonts w:hint="eastAsia"/>
          <w:szCs w:val="24"/>
        </w:rPr>
        <w:t>抗电强度测试</w:t>
      </w:r>
      <w:r>
        <w:rPr>
          <w:rFonts w:hint="eastAsia"/>
          <w:szCs w:val="24"/>
        </w:rPr>
        <w:t xml:space="preserve">       700 VDC</w:t>
      </w:r>
    </w:p>
    <w:p w14:paraId="373913CF" w14:textId="77777777" w:rsidR="009C3872" w:rsidRDefault="00857436">
      <w:pPr>
        <w:spacing w:line="360" w:lineRule="auto"/>
        <w:ind w:firstLineChars="193" w:firstLine="405"/>
        <w:rPr>
          <w:szCs w:val="24"/>
        </w:rPr>
      </w:pPr>
      <w:r>
        <w:rPr>
          <w:rFonts w:hint="eastAsia"/>
          <w:szCs w:val="24"/>
        </w:rPr>
        <w:lastRenderedPageBreak/>
        <w:t>绝缘阻抗测试</w:t>
      </w:r>
      <w:r>
        <w:rPr>
          <w:rFonts w:hint="eastAsia"/>
          <w:szCs w:val="24"/>
        </w:rPr>
        <w:t>       3200M</w:t>
      </w:r>
      <w:r>
        <w:rPr>
          <w:rFonts w:hint="eastAsia"/>
          <w:szCs w:val="24"/>
        </w:rPr>
        <w:t>Ω</w:t>
      </w:r>
    </w:p>
    <w:p w14:paraId="23B9AAB1" w14:textId="77777777" w:rsidR="009C3872" w:rsidRDefault="00857436">
      <w:pPr>
        <w:spacing w:line="360" w:lineRule="auto"/>
        <w:ind w:firstLineChars="193" w:firstLine="405"/>
        <w:rPr>
          <w:szCs w:val="24"/>
        </w:rPr>
      </w:pPr>
      <w:r>
        <w:rPr>
          <w:rFonts w:hint="eastAsia"/>
          <w:szCs w:val="24"/>
        </w:rPr>
        <w:t>振动测试</w:t>
      </w:r>
      <w:r>
        <w:rPr>
          <w:rFonts w:hint="eastAsia"/>
          <w:szCs w:val="24"/>
        </w:rPr>
        <w:t xml:space="preserve">    </w:t>
      </w:r>
      <w:r>
        <w:rPr>
          <w:rFonts w:hint="eastAsia"/>
          <w:szCs w:val="24"/>
        </w:rPr>
        <w:t xml:space="preserve">       GB/T 11287</w:t>
      </w:r>
      <w:proofErr w:type="gramStart"/>
      <w:r>
        <w:rPr>
          <w:rFonts w:hint="eastAsia"/>
          <w:szCs w:val="24"/>
        </w:rPr>
        <w:t>一</w:t>
      </w:r>
      <w:r>
        <w:rPr>
          <w:rFonts w:hint="eastAsia"/>
          <w:szCs w:val="24"/>
        </w:rPr>
        <w:t>2000</w:t>
      </w:r>
      <w:proofErr w:type="gramEnd"/>
    </w:p>
    <w:p w14:paraId="24D60E83" w14:textId="77777777" w:rsidR="009C3872" w:rsidRDefault="00857436">
      <w:pPr>
        <w:spacing w:line="360" w:lineRule="auto"/>
        <w:ind w:firstLineChars="193" w:firstLine="405"/>
        <w:rPr>
          <w:szCs w:val="24"/>
        </w:rPr>
      </w:pPr>
      <w:r>
        <w:rPr>
          <w:rFonts w:hint="eastAsia"/>
          <w:szCs w:val="24"/>
        </w:rPr>
        <w:t>冲击与碰撞试验</w:t>
      </w:r>
      <w:r>
        <w:rPr>
          <w:rFonts w:hint="eastAsia"/>
          <w:szCs w:val="24"/>
        </w:rPr>
        <w:t xml:space="preserve">     GB/T 14537</w:t>
      </w:r>
      <w:proofErr w:type="gramStart"/>
      <w:r>
        <w:rPr>
          <w:rFonts w:hint="eastAsia"/>
          <w:szCs w:val="24"/>
        </w:rPr>
        <w:t>一</w:t>
      </w:r>
      <w:r>
        <w:rPr>
          <w:rFonts w:hint="eastAsia"/>
          <w:szCs w:val="24"/>
        </w:rPr>
        <w:t>1993</w:t>
      </w:r>
      <w:proofErr w:type="gramEnd"/>
    </w:p>
    <w:p w14:paraId="42F772A2" w14:textId="77777777" w:rsidR="009C3872" w:rsidRDefault="00857436">
      <w:pPr>
        <w:spacing w:line="460" w:lineRule="exact"/>
        <w:jc w:val="left"/>
        <w:rPr>
          <w:b/>
          <w:sz w:val="24"/>
        </w:rPr>
      </w:pPr>
      <w:r>
        <w:rPr>
          <w:rFonts w:hint="eastAsia"/>
          <w:b/>
          <w:sz w:val="24"/>
        </w:rPr>
        <w:t>尺寸图：</w:t>
      </w:r>
    </w:p>
    <w:p w14:paraId="29F58FCA" w14:textId="77777777" w:rsidR="009C3872" w:rsidRDefault="009C3872">
      <w:pPr>
        <w:spacing w:line="500" w:lineRule="exact"/>
        <w:rPr>
          <w:color w:val="FF0000"/>
          <w:sz w:val="24"/>
        </w:rPr>
      </w:pPr>
    </w:p>
    <w:p w14:paraId="4C99F12E" w14:textId="77777777" w:rsidR="009C3872" w:rsidRDefault="00857436">
      <w:pPr>
        <w:spacing w:line="500" w:lineRule="exact"/>
        <w:rPr>
          <w:color w:val="FF0000"/>
          <w:sz w:val="24"/>
        </w:rPr>
      </w:pPr>
      <w:r>
        <w:rPr>
          <w:noProof/>
        </w:rPr>
        <w:drawing>
          <wp:anchor distT="0" distB="0" distL="114300" distR="114300" simplePos="0" relativeHeight="251659264" behindDoc="0" locked="0" layoutInCell="1" allowOverlap="1" wp14:anchorId="2011C0A4" wp14:editId="64181404">
            <wp:simplePos x="0" y="0"/>
            <wp:positionH relativeFrom="column">
              <wp:posOffset>1327785</wp:posOffset>
            </wp:positionH>
            <wp:positionV relativeFrom="paragraph">
              <wp:posOffset>200025</wp:posOffset>
            </wp:positionV>
            <wp:extent cx="2743200" cy="1152525"/>
            <wp:effectExtent l="0" t="0" r="0" b="9525"/>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43200" cy="1152525"/>
                    </a:xfrm>
                    <a:prstGeom prst="rect">
                      <a:avLst/>
                    </a:prstGeom>
                    <a:noFill/>
                    <a:ln>
                      <a:noFill/>
                    </a:ln>
                  </pic:spPr>
                </pic:pic>
              </a:graphicData>
            </a:graphic>
          </wp:anchor>
        </w:drawing>
      </w:r>
    </w:p>
    <w:p w14:paraId="48C63F69" w14:textId="77777777" w:rsidR="009C3872" w:rsidRDefault="009C3872">
      <w:pPr>
        <w:spacing w:line="500" w:lineRule="exact"/>
        <w:rPr>
          <w:color w:val="FF0000"/>
          <w:sz w:val="24"/>
        </w:rPr>
      </w:pPr>
    </w:p>
    <w:p w14:paraId="787B86D8" w14:textId="77777777" w:rsidR="009C3872" w:rsidRDefault="009C3872">
      <w:pPr>
        <w:spacing w:line="500" w:lineRule="exact"/>
        <w:rPr>
          <w:color w:val="FF0000"/>
          <w:sz w:val="24"/>
        </w:rPr>
      </w:pPr>
    </w:p>
    <w:p w14:paraId="35F0F54B" w14:textId="77777777" w:rsidR="009C3872" w:rsidRDefault="009C3872">
      <w:pPr>
        <w:spacing w:line="500" w:lineRule="exact"/>
        <w:rPr>
          <w:color w:val="FF0000"/>
          <w:sz w:val="24"/>
        </w:rPr>
      </w:pPr>
    </w:p>
    <w:p w14:paraId="77FF1C94" w14:textId="77777777" w:rsidR="009C3872" w:rsidRDefault="00857436">
      <w:pPr>
        <w:spacing w:line="500" w:lineRule="exact"/>
        <w:rPr>
          <w:color w:val="FF0000"/>
          <w:sz w:val="24"/>
        </w:rPr>
      </w:pPr>
      <w:r>
        <w:rPr>
          <w:noProof/>
        </w:rPr>
        <mc:AlternateContent>
          <mc:Choice Requires="wps">
            <w:drawing>
              <wp:anchor distT="45720" distB="45720" distL="114300" distR="114300" simplePos="0" relativeHeight="251660288" behindDoc="0" locked="0" layoutInCell="1" allowOverlap="1" wp14:anchorId="0AC4BF63" wp14:editId="38EEFBF4">
                <wp:simplePos x="0" y="0"/>
                <wp:positionH relativeFrom="column">
                  <wp:posOffset>2164715</wp:posOffset>
                </wp:positionH>
                <wp:positionV relativeFrom="paragraph">
                  <wp:posOffset>268605</wp:posOffset>
                </wp:positionV>
                <wp:extent cx="718185" cy="299085"/>
                <wp:effectExtent l="6985" t="5080" r="8255" b="10160"/>
                <wp:wrapSquare wrapText="bothSides"/>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185" cy="299085"/>
                        </a:xfrm>
                        <a:prstGeom prst="rect">
                          <a:avLst/>
                        </a:prstGeom>
                        <a:solidFill>
                          <a:srgbClr val="FFFFFF"/>
                        </a:solidFill>
                        <a:ln w="9525">
                          <a:solidFill>
                            <a:srgbClr val="FFFFFF"/>
                          </a:solidFill>
                          <a:miter lim="800000"/>
                        </a:ln>
                      </wps:spPr>
                      <wps:txbx>
                        <w:txbxContent>
                          <w:p w14:paraId="5BF8F812" w14:textId="77777777" w:rsidR="009C3872" w:rsidRDefault="00857436">
                            <w:r>
                              <w:rPr>
                                <w:rFonts w:hint="eastAsia"/>
                              </w:rPr>
                              <w:t>变送器</w:t>
                            </w:r>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w14:anchorId="0AC4BF63" id="文本框 17" o:spid="_x0000_s1032" type="#_x0000_t202" style="position:absolute;left:0;text-align:left;margin-left:170.45pt;margin-top:21.15pt;width:56.55pt;height:23.5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" strokecolor="white">
                <v:textbox style="mso-fit-shape-to-text:t">
                  <w:txbxContent>
                    <w:p w14:paraId="5BF8F812" w14:textId="77777777" w:rsidR="009C3872" w:rsidRDefault="00857436">
                      <w:r>
                        <w:rPr>
                          <w:rFonts w:hint="eastAsia"/>
                        </w:rPr>
                        <w:t>变送器</w:t>
                      </w:r>
                    </w:p>
                  </w:txbxContent>
                </v:textbox>
                <w10:wrap type="square"/>
              </v:shape>
            </w:pict>
          </mc:Fallback>
        </mc:AlternateContent>
      </w:r>
    </w:p>
    <w:p w14:paraId="10F84DE8" w14:textId="77777777" w:rsidR="009C3872" w:rsidRDefault="009C3872">
      <w:pPr>
        <w:spacing w:line="500" w:lineRule="exact"/>
        <w:rPr>
          <w:rStyle w:val="A17"/>
          <w:color w:val="FF0000"/>
          <w:sz w:val="24"/>
        </w:rPr>
      </w:pPr>
    </w:p>
    <w:p w14:paraId="20D185BD" w14:textId="77777777" w:rsidR="009C3872" w:rsidRDefault="009C3872">
      <w:pPr>
        <w:spacing w:line="500" w:lineRule="exact"/>
        <w:rPr>
          <w:rStyle w:val="A17"/>
          <w:color w:val="FF0000"/>
          <w:sz w:val="24"/>
        </w:rPr>
      </w:pPr>
    </w:p>
    <w:p w14:paraId="21046FF0" w14:textId="77777777" w:rsidR="009C3872" w:rsidRDefault="009C3872">
      <w:pPr>
        <w:spacing w:line="500" w:lineRule="exact"/>
        <w:rPr>
          <w:rStyle w:val="A17"/>
          <w:color w:val="FF0000"/>
          <w:sz w:val="24"/>
        </w:rPr>
      </w:pPr>
    </w:p>
    <w:p w14:paraId="42472094" w14:textId="77777777" w:rsidR="009C3872" w:rsidRDefault="009C3872">
      <w:pPr>
        <w:spacing w:line="500" w:lineRule="exact"/>
        <w:rPr>
          <w:rStyle w:val="A17"/>
          <w:color w:val="FF0000"/>
          <w:sz w:val="24"/>
        </w:rPr>
      </w:pPr>
    </w:p>
    <w:p w14:paraId="3DB9B82A" w14:textId="77777777" w:rsidR="009C3872" w:rsidRDefault="009C3872">
      <w:pPr>
        <w:spacing w:line="500" w:lineRule="exact"/>
        <w:rPr>
          <w:rStyle w:val="A17"/>
          <w:color w:val="FF0000"/>
          <w:sz w:val="24"/>
        </w:rPr>
      </w:pPr>
    </w:p>
    <w:p w14:paraId="18DAFA67" w14:textId="77777777" w:rsidR="009C3872" w:rsidRDefault="009C3872">
      <w:pPr>
        <w:spacing w:line="500" w:lineRule="exact"/>
        <w:rPr>
          <w:rStyle w:val="A17"/>
          <w:color w:val="FF0000"/>
          <w:sz w:val="24"/>
        </w:rPr>
      </w:pPr>
    </w:p>
    <w:p w14:paraId="23C4FE69" w14:textId="77777777" w:rsidR="009C3872" w:rsidRDefault="009C3872">
      <w:pPr>
        <w:spacing w:line="500" w:lineRule="exact"/>
        <w:rPr>
          <w:rStyle w:val="A17"/>
          <w:color w:val="FF0000"/>
          <w:sz w:val="24"/>
        </w:rPr>
      </w:pPr>
    </w:p>
    <w:p w14:paraId="5760D670" w14:textId="77777777" w:rsidR="009C3872" w:rsidRDefault="009C3872">
      <w:pPr>
        <w:spacing w:line="500" w:lineRule="exact"/>
        <w:rPr>
          <w:rStyle w:val="A17"/>
          <w:color w:val="FF0000"/>
          <w:sz w:val="24"/>
        </w:rPr>
      </w:pPr>
    </w:p>
    <w:p w14:paraId="390F6DCA" w14:textId="77777777" w:rsidR="009C3872" w:rsidRDefault="009C3872">
      <w:pPr>
        <w:spacing w:line="500" w:lineRule="exact"/>
        <w:rPr>
          <w:rStyle w:val="A17"/>
          <w:color w:val="FF0000"/>
          <w:sz w:val="24"/>
        </w:rPr>
      </w:pPr>
    </w:p>
    <w:p w14:paraId="1FF3B5D4" w14:textId="77777777" w:rsidR="009C3872" w:rsidRDefault="00857436">
      <w:pPr>
        <w:spacing w:line="500" w:lineRule="exact"/>
        <w:rPr>
          <w:rStyle w:val="A17"/>
          <w:color w:val="FF0000"/>
          <w:sz w:val="24"/>
        </w:rPr>
      </w:pPr>
      <w:r>
        <w:rPr>
          <w:rFonts w:hint="eastAsia"/>
          <w:noProof/>
          <w:color w:val="000000"/>
          <w:sz w:val="28"/>
        </w:rPr>
        <w:lastRenderedPageBreak/>
        <mc:AlternateContent>
          <mc:Choice Requires="wps">
            <w:drawing>
              <wp:anchor distT="45720" distB="45720" distL="114300" distR="114300" simplePos="0" relativeHeight="251661312" behindDoc="0" locked="0" layoutInCell="1" allowOverlap="1" wp14:anchorId="434481F4" wp14:editId="363A3DF7">
                <wp:simplePos x="0" y="0"/>
                <wp:positionH relativeFrom="column">
                  <wp:posOffset>2011045</wp:posOffset>
                </wp:positionH>
                <wp:positionV relativeFrom="paragraph">
                  <wp:posOffset>4326890</wp:posOffset>
                </wp:positionV>
                <wp:extent cx="1228725" cy="474980"/>
                <wp:effectExtent l="9525" t="9525" r="9525" b="10795"/>
                <wp:wrapSquare wrapText="bothSides"/>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474980"/>
                        </a:xfrm>
                        <a:prstGeom prst="rect">
                          <a:avLst/>
                        </a:prstGeom>
                        <a:solidFill>
                          <a:srgbClr val="FFFFFF"/>
                        </a:solidFill>
                        <a:ln w="9525">
                          <a:solidFill>
                            <a:srgbClr val="FFFFFF"/>
                          </a:solidFill>
                          <a:miter lim="800000"/>
                        </a:ln>
                      </wps:spPr>
                      <wps:txbx>
                        <w:txbxContent>
                          <w:p w14:paraId="4F6BE8C2" w14:textId="77777777" w:rsidR="009C3872" w:rsidRDefault="00857436">
                            <w:r>
                              <w:rPr>
                                <w:rFonts w:hint="eastAsia"/>
                              </w:rPr>
                              <w:t>变送器及三通</w:t>
                            </w:r>
                          </w:p>
                          <w:p w14:paraId="79CD3FDA" w14:textId="77777777" w:rsidR="009C3872" w:rsidRDefault="00857436">
                            <w:r>
                              <w:rPr>
                                <w:rFonts w:hint="eastAsia"/>
                              </w:rPr>
                              <w:t>(</w:t>
                            </w:r>
                            <w:r>
                              <w:rPr>
                                <w:rFonts w:hint="eastAsia"/>
                              </w:rPr>
                              <w:t>三通接头可定制</w:t>
                            </w:r>
                            <w:r>
                              <w:rPr>
                                <w:rFonts w:hint="eastAsia"/>
                              </w:rPr>
                              <w:t>)</w:t>
                            </w:r>
                          </w:p>
                        </w:txbxContent>
                      </wps:txbx>
                      <wps:bodyPr rot="0" vert="horz" wrap="square" lIns="91440" tIns="45720" rIns="91440" bIns="45720" anchor="t" anchorCtr="0" upright="1">
                        <a:noAutofit/>
                      </wps:bodyPr>
                    </wps:wsp>
                  </a:graphicData>
                </a:graphic>
              </wp:anchor>
            </w:drawing>
          </mc:Choice>
          <mc:Fallback>
            <w:pict>
              <v:shape w14:anchorId="434481F4" id="文本框 16" o:spid="_x0000_s1033" type="#_x0000_t202" style="position:absolute;left:0;text-align:left;margin-left:158.35pt;margin-top:340.7pt;width:96.75pt;height:37.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" strokecolor="white">
                <v:textbox>
                  <w:txbxContent>
                    <w:p w14:paraId="4F6BE8C2" w14:textId="77777777" w:rsidR="009C3872" w:rsidRDefault="00857436">
                      <w:r>
                        <w:rPr>
                          <w:rFonts w:hint="eastAsia"/>
                        </w:rPr>
                        <w:t>变送器及三通</w:t>
                      </w:r>
                    </w:p>
                    <w:p w14:paraId="79CD3FDA" w14:textId="77777777" w:rsidR="009C3872" w:rsidRDefault="00857436">
                      <w:r>
                        <w:rPr>
                          <w:rFonts w:hint="eastAsia"/>
                        </w:rPr>
                        <w:t>(</w:t>
                      </w:r>
                      <w:r>
                        <w:rPr>
                          <w:rFonts w:hint="eastAsia"/>
                        </w:rPr>
                        <w:t>三通接头可定制</w:t>
                      </w:r>
                      <w:r>
                        <w:rPr>
                          <w:rFonts w:hint="eastAsia"/>
                        </w:rPr>
                        <w:t>)</w:t>
                      </w:r>
                    </w:p>
                  </w:txbxContent>
                </v:textbox>
                <w10:wrap type="square"/>
              </v:shape>
            </w:pict>
          </mc:Fallback>
        </mc:AlternateContent>
      </w:r>
      <w:r>
        <w:rPr>
          <w:rFonts w:hint="eastAsia"/>
          <w:noProof/>
          <w:sz w:val="24"/>
        </w:rPr>
        <w:drawing>
          <wp:anchor distT="0" distB="0" distL="114935" distR="114935" simplePos="0" relativeHeight="251663360" behindDoc="0" locked="0" layoutInCell="1" allowOverlap="1" wp14:anchorId="7367FBC7" wp14:editId="7732F355">
            <wp:simplePos x="0" y="0"/>
            <wp:positionH relativeFrom="column">
              <wp:posOffset>-31750</wp:posOffset>
            </wp:positionH>
            <wp:positionV relativeFrom="paragraph">
              <wp:posOffset>177800</wp:posOffset>
            </wp:positionV>
            <wp:extent cx="5267960" cy="4028440"/>
            <wp:effectExtent l="0" t="0" r="5080" b="10160"/>
            <wp:wrapTopAndBottom/>
            <wp:docPr id="2" name="图片 2" descr="图片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333"/>
                    <pic:cNvPicPr>
                      <a:picLocks noChangeAspect="1"/>
                    </pic:cNvPicPr>
                  </pic:nvPicPr>
                  <pic:blipFill>
                    <a:blip r:embed="rId14"/>
                    <a:stretch>
                      <a:fillRect/>
                    </a:stretch>
                  </pic:blipFill>
                  <pic:spPr>
                    <a:xfrm>
                      <a:off x="0" y="0"/>
                      <a:ext cx="5267960" cy="4028440"/>
                    </a:xfrm>
                    <a:prstGeom prst="rect">
                      <a:avLst/>
                    </a:prstGeom>
                  </pic:spPr>
                </pic:pic>
              </a:graphicData>
            </a:graphic>
          </wp:anchor>
        </w:drawing>
      </w:r>
    </w:p>
    <w:p w14:paraId="63933884" w14:textId="77777777" w:rsidR="009C3872" w:rsidRDefault="009C3872">
      <w:pPr>
        <w:spacing w:line="500" w:lineRule="exact"/>
        <w:rPr>
          <w:rStyle w:val="A17"/>
          <w:color w:val="FF0000"/>
          <w:sz w:val="24"/>
        </w:rPr>
      </w:pPr>
    </w:p>
    <w:p w14:paraId="21EC0A21" w14:textId="77777777" w:rsidR="009C3872" w:rsidRDefault="009C3872">
      <w:pPr>
        <w:spacing w:line="500" w:lineRule="exact"/>
        <w:rPr>
          <w:rStyle w:val="A17"/>
          <w:color w:val="FF0000"/>
          <w:sz w:val="24"/>
        </w:rPr>
      </w:pPr>
    </w:p>
    <w:p w14:paraId="774D5639"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50" w:name="_Toc481259624"/>
      <w:bookmarkStart w:id="51" w:name="_Toc32432"/>
      <w:r>
        <w:rPr>
          <w:rStyle w:val="A17"/>
          <w:rFonts w:asciiTheme="majorEastAsia" w:eastAsiaTheme="majorEastAsia" w:hAnsiTheme="majorEastAsia" w:cstheme="majorEastAsia" w:hint="eastAsia"/>
          <w:sz w:val="30"/>
          <w:szCs w:val="30"/>
        </w:rPr>
        <w:t xml:space="preserve">2.5 </w:t>
      </w:r>
      <w:r>
        <w:rPr>
          <w:rStyle w:val="A17"/>
          <w:rFonts w:asciiTheme="majorEastAsia" w:eastAsiaTheme="majorEastAsia" w:hAnsiTheme="majorEastAsia" w:cstheme="majorEastAsia" w:hint="eastAsia"/>
          <w:sz w:val="30"/>
          <w:szCs w:val="30"/>
        </w:rPr>
        <w:t>专用三通</w:t>
      </w:r>
      <w:bookmarkEnd w:id="50"/>
      <w:bookmarkEnd w:id="51"/>
    </w:p>
    <w:p w14:paraId="6CF1B86C" w14:textId="77777777" w:rsidR="009C3872" w:rsidRDefault="00857436">
      <w:pPr>
        <w:spacing w:line="360" w:lineRule="auto"/>
        <w:ind w:firstLineChars="193" w:firstLine="405"/>
        <w:rPr>
          <w:szCs w:val="24"/>
        </w:rPr>
      </w:pPr>
      <w:r>
        <w:rPr>
          <w:rFonts w:hint="eastAsia"/>
          <w:szCs w:val="24"/>
        </w:rPr>
        <w:t>专用三通需要根据具体设备情况而设计加工，我公司已经针对国内外绝大多数断路器，</w:t>
      </w:r>
      <w:r>
        <w:rPr>
          <w:rFonts w:hint="eastAsia"/>
          <w:szCs w:val="24"/>
        </w:rPr>
        <w:t>GIS</w:t>
      </w:r>
      <w:r>
        <w:rPr>
          <w:rFonts w:hint="eastAsia"/>
          <w:szCs w:val="24"/>
        </w:rPr>
        <w:t>等设备开发了专用三通。三通的一端为进气口，另一端为预留补气口，两段均有内置逆止阀。传感器通过三通安装在充气设备的补气口上。</w:t>
      </w:r>
    </w:p>
    <w:p w14:paraId="103D00D9" w14:textId="77777777" w:rsidR="009C3872" w:rsidRDefault="009C3872">
      <w:pPr>
        <w:autoSpaceDE w:val="0"/>
        <w:autoSpaceDN w:val="0"/>
        <w:adjustRightInd w:val="0"/>
        <w:ind w:firstLineChars="150" w:firstLine="345"/>
        <w:jc w:val="left"/>
        <w:rPr>
          <w:rFonts w:ascii="宋体"/>
          <w:color w:val="000000"/>
          <w:kern w:val="0"/>
          <w:sz w:val="23"/>
        </w:rPr>
      </w:pPr>
    </w:p>
    <w:p w14:paraId="0F5630D1" w14:textId="77777777" w:rsidR="009C3872" w:rsidRDefault="00857436">
      <w:pPr>
        <w:autoSpaceDE w:val="0"/>
        <w:autoSpaceDN w:val="0"/>
        <w:adjustRightInd w:val="0"/>
        <w:ind w:firstLineChars="150" w:firstLine="345"/>
        <w:jc w:val="center"/>
        <w:rPr>
          <w:rFonts w:ascii="宋体"/>
          <w:color w:val="000000"/>
          <w:kern w:val="0"/>
          <w:sz w:val="23"/>
        </w:rPr>
      </w:pPr>
      <w:r>
        <w:rPr>
          <w:rFonts w:ascii="宋体" w:hint="eastAsia"/>
          <w:noProof/>
          <w:color w:val="000000"/>
          <w:kern w:val="0"/>
          <w:sz w:val="23"/>
        </w:rPr>
        <w:lastRenderedPageBreak/>
        <w:drawing>
          <wp:inline distT="0" distB="0" distL="114300" distR="114300" wp14:anchorId="78ADEF66" wp14:editId="43C60F12">
            <wp:extent cx="5272405" cy="2922270"/>
            <wp:effectExtent l="0" t="0" r="635" b="3810"/>
            <wp:docPr id="4" name="图片 4" descr="图片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33"/>
                    <pic:cNvPicPr>
                      <a:picLocks noChangeAspect="1"/>
                    </pic:cNvPicPr>
                  </pic:nvPicPr>
                  <pic:blipFill>
                    <a:blip r:embed="rId15"/>
                    <a:stretch>
                      <a:fillRect/>
                    </a:stretch>
                  </pic:blipFill>
                  <pic:spPr>
                    <a:xfrm>
                      <a:off x="0" y="0"/>
                      <a:ext cx="5272405" cy="2922270"/>
                    </a:xfrm>
                    <a:prstGeom prst="rect">
                      <a:avLst/>
                    </a:prstGeom>
                  </pic:spPr>
                </pic:pic>
              </a:graphicData>
            </a:graphic>
          </wp:inline>
        </w:drawing>
      </w:r>
    </w:p>
    <w:p w14:paraId="789B8D4D" w14:textId="77777777" w:rsidR="009C3872" w:rsidRDefault="00857436">
      <w:pPr>
        <w:pStyle w:val="1"/>
        <w:spacing w:line="460" w:lineRule="exact"/>
        <w:rPr>
          <w:sz w:val="32"/>
          <w:szCs w:val="32"/>
        </w:rPr>
      </w:pPr>
      <w:bookmarkStart w:id="52" w:name="_Toc481259625"/>
      <w:bookmarkStart w:id="53" w:name="_Toc10804"/>
      <w:r>
        <w:rPr>
          <w:rFonts w:hint="eastAsia"/>
          <w:sz w:val="32"/>
          <w:szCs w:val="32"/>
        </w:rPr>
        <w:t>三、系统结构图</w:t>
      </w:r>
      <w:bookmarkEnd w:id="52"/>
      <w:bookmarkEnd w:id="53"/>
    </w:p>
    <w:p w14:paraId="0288B8D7" w14:textId="77777777" w:rsidR="009C3872" w:rsidRDefault="00857436">
      <w:pPr>
        <w:jc w:val="center"/>
        <w:rPr>
          <w:rFonts w:ascii="仿宋_GB2312" w:hAnsi="仿宋_GB2312"/>
          <w:sz w:val="48"/>
        </w:rPr>
      </w:pPr>
      <w:r>
        <w:rPr>
          <w:noProof/>
        </w:rPr>
        <w:drawing>
          <wp:inline distT="0" distB="0" distL="0" distR="0" wp14:anchorId="203CF87D" wp14:editId="5E1589CE">
            <wp:extent cx="4562475" cy="3876675"/>
            <wp:effectExtent l="0" t="0" r="9525" b="9525"/>
            <wp:docPr id="24" name="图片 24" descr="C:\Users\10517\Desktop\157646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10517\Desktop\15764671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562475" cy="3876675"/>
                    </a:xfrm>
                    <a:prstGeom prst="rect">
                      <a:avLst/>
                    </a:prstGeom>
                    <a:noFill/>
                    <a:ln>
                      <a:noFill/>
                    </a:ln>
                  </pic:spPr>
                </pic:pic>
              </a:graphicData>
            </a:graphic>
          </wp:inline>
        </w:drawing>
      </w:r>
      <w:r>
        <w:rPr>
          <w:rFonts w:ascii="仿宋_GB2312" w:hAnsi="仿宋_GB2312" w:hint="eastAsia"/>
          <w:noProof/>
          <w:sz w:val="48"/>
        </w:rPr>
        <w:lastRenderedPageBreak/>
        <w:drawing>
          <wp:inline distT="0" distB="0" distL="114300" distR="114300" wp14:anchorId="7B549F17" wp14:editId="78682DD6">
            <wp:extent cx="3649980" cy="3101340"/>
            <wp:effectExtent l="0" t="0" r="7620" b="7620"/>
            <wp:docPr id="5" name="图片 5" descr="图片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334"/>
                    <pic:cNvPicPr>
                      <a:picLocks noChangeAspect="1"/>
                    </pic:cNvPicPr>
                  </pic:nvPicPr>
                  <pic:blipFill>
                    <a:blip r:embed="rId17"/>
                    <a:stretch>
                      <a:fillRect/>
                    </a:stretch>
                  </pic:blipFill>
                  <pic:spPr>
                    <a:xfrm>
                      <a:off x="0" y="0"/>
                      <a:ext cx="3649980" cy="3101340"/>
                    </a:xfrm>
                    <a:prstGeom prst="rect">
                      <a:avLst/>
                    </a:prstGeom>
                  </pic:spPr>
                </pic:pic>
              </a:graphicData>
            </a:graphic>
          </wp:inline>
        </w:drawing>
      </w:r>
    </w:p>
    <w:p w14:paraId="5227B8F1" w14:textId="77777777" w:rsidR="009C3872" w:rsidRDefault="00857436">
      <w:pPr>
        <w:pStyle w:val="1"/>
        <w:spacing w:line="460" w:lineRule="exact"/>
        <w:rPr>
          <w:sz w:val="32"/>
          <w:szCs w:val="32"/>
        </w:rPr>
      </w:pPr>
      <w:bookmarkStart w:id="54" w:name="_Toc27712"/>
      <w:bookmarkStart w:id="55" w:name="_Toc481259634"/>
      <w:r>
        <w:rPr>
          <w:rFonts w:hint="eastAsia"/>
          <w:sz w:val="32"/>
          <w:szCs w:val="32"/>
        </w:rPr>
        <w:t>四、系统操作</w:t>
      </w:r>
      <w:bookmarkEnd w:id="54"/>
    </w:p>
    <w:p w14:paraId="58EECF2B"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56" w:name="_Toc18436"/>
      <w:r>
        <w:rPr>
          <w:rStyle w:val="A17"/>
          <w:rFonts w:asciiTheme="majorEastAsia" w:eastAsiaTheme="majorEastAsia" w:hAnsiTheme="majorEastAsia" w:cstheme="majorEastAsia" w:hint="eastAsia"/>
          <w:sz w:val="30"/>
          <w:szCs w:val="30"/>
        </w:rPr>
        <w:t>4.1</w:t>
      </w:r>
      <w:r>
        <w:rPr>
          <w:rStyle w:val="A17"/>
          <w:rFonts w:asciiTheme="majorEastAsia" w:eastAsiaTheme="majorEastAsia" w:hAnsiTheme="majorEastAsia" w:cstheme="majorEastAsia" w:hint="eastAsia"/>
          <w:sz w:val="30"/>
          <w:szCs w:val="30"/>
        </w:rPr>
        <w:t>主机功能</w:t>
      </w:r>
      <w:bookmarkEnd w:id="56"/>
    </w:p>
    <w:p w14:paraId="5C8E7864" w14:textId="77777777" w:rsidR="009C3872" w:rsidRDefault="00857436">
      <w:pPr>
        <w:spacing w:line="360" w:lineRule="auto"/>
        <w:ind w:firstLineChars="193" w:firstLine="463"/>
        <w:rPr>
          <w:szCs w:val="24"/>
        </w:rPr>
      </w:pPr>
      <w:r>
        <w:rPr>
          <w:rFonts w:ascii="宋体" w:hAnsi="宋体" w:cs="华文中宋"/>
          <w:bCs/>
          <w:sz w:val="24"/>
          <w:szCs w:val="24"/>
        </w:rPr>
        <w:t xml:space="preserve"> </w:t>
      </w:r>
      <w:r>
        <w:rPr>
          <w:rFonts w:hint="eastAsia"/>
          <w:szCs w:val="24"/>
        </w:rPr>
        <w:t>GIS</w:t>
      </w:r>
      <w:r>
        <w:rPr>
          <w:rFonts w:hint="eastAsia"/>
          <w:szCs w:val="24"/>
        </w:rPr>
        <w:t>在线监测系统</w:t>
      </w:r>
      <w:proofErr w:type="gramStart"/>
      <w:r>
        <w:rPr>
          <w:rFonts w:hint="eastAsia"/>
          <w:szCs w:val="24"/>
        </w:rPr>
        <w:t>包含局放在线</w:t>
      </w:r>
      <w:proofErr w:type="gramEnd"/>
      <w:r>
        <w:rPr>
          <w:rFonts w:hint="eastAsia"/>
          <w:szCs w:val="24"/>
        </w:rPr>
        <w:t>监测和微水在线监测功能，主机为</w:t>
      </w:r>
      <w:r>
        <w:rPr>
          <w:rFonts w:hint="eastAsia"/>
          <w:szCs w:val="24"/>
        </w:rPr>
        <w:t>7</w:t>
      </w:r>
      <w:r>
        <w:rPr>
          <w:rFonts w:hint="eastAsia"/>
          <w:szCs w:val="24"/>
        </w:rPr>
        <w:t>寸屏显示挂壁式安装，主机配置人体红外感应功能，无人员操作时，默认</w:t>
      </w:r>
      <w:r>
        <w:rPr>
          <w:rFonts w:hint="eastAsia"/>
          <w:szCs w:val="24"/>
        </w:rPr>
        <w:t>30s</w:t>
      </w:r>
      <w:proofErr w:type="gramStart"/>
      <w:r>
        <w:rPr>
          <w:rFonts w:hint="eastAsia"/>
          <w:szCs w:val="24"/>
        </w:rPr>
        <w:t>进入屏保模式</w:t>
      </w:r>
      <w:proofErr w:type="gramEnd"/>
      <w:r>
        <w:rPr>
          <w:rFonts w:hint="eastAsia"/>
          <w:szCs w:val="24"/>
        </w:rPr>
        <w:t>，有人体红外感应时屏幕自动启动。</w:t>
      </w:r>
    </w:p>
    <w:p w14:paraId="60AD7103" w14:textId="77777777" w:rsidR="009C3872" w:rsidRDefault="00857436">
      <w:pPr>
        <w:spacing w:line="360" w:lineRule="auto"/>
        <w:ind w:firstLineChars="193" w:firstLine="405"/>
        <w:rPr>
          <w:szCs w:val="24"/>
        </w:rPr>
      </w:pPr>
      <w:r>
        <w:rPr>
          <w:rFonts w:hint="eastAsia"/>
          <w:szCs w:val="24"/>
        </w:rPr>
        <w:t>面板指示灯：</w:t>
      </w:r>
    </w:p>
    <w:p w14:paraId="78D57460" w14:textId="77777777" w:rsidR="009C3872" w:rsidRDefault="00857436">
      <w:pPr>
        <w:spacing w:line="360" w:lineRule="auto"/>
        <w:ind w:firstLineChars="193" w:firstLine="405"/>
        <w:rPr>
          <w:szCs w:val="24"/>
        </w:rPr>
      </w:pPr>
      <w:r>
        <w:rPr>
          <w:rFonts w:hint="eastAsia"/>
          <w:szCs w:val="24"/>
        </w:rPr>
        <w:t>电源灯：显示主机是否供电（绿灯常亮为供电正常）</w:t>
      </w:r>
    </w:p>
    <w:p w14:paraId="2FDE837B" w14:textId="77777777" w:rsidR="009C3872" w:rsidRDefault="00857436">
      <w:pPr>
        <w:spacing w:line="360" w:lineRule="auto"/>
        <w:ind w:firstLineChars="193" w:firstLine="405"/>
        <w:rPr>
          <w:szCs w:val="24"/>
        </w:rPr>
      </w:pPr>
      <w:r>
        <w:rPr>
          <w:rFonts w:hint="eastAsia"/>
          <w:szCs w:val="24"/>
        </w:rPr>
        <w:t>运行灯</w:t>
      </w:r>
      <w:r>
        <w:rPr>
          <w:rFonts w:hint="eastAsia"/>
          <w:szCs w:val="24"/>
        </w:rPr>
        <w:t>：开机过程中常亮，正常运行时闪烁</w:t>
      </w:r>
    </w:p>
    <w:p w14:paraId="0666E239" w14:textId="77777777" w:rsidR="009C3872" w:rsidRDefault="00857436">
      <w:pPr>
        <w:spacing w:line="360" w:lineRule="auto"/>
        <w:ind w:firstLineChars="193" w:firstLine="405"/>
        <w:rPr>
          <w:szCs w:val="24"/>
        </w:rPr>
      </w:pPr>
      <w:r>
        <w:rPr>
          <w:rFonts w:hint="eastAsia"/>
          <w:szCs w:val="24"/>
        </w:rPr>
        <w:t>通讯灯：正常运行时闪烁，通讯故障时常亮</w:t>
      </w:r>
    </w:p>
    <w:p w14:paraId="340164B2" w14:textId="77777777" w:rsidR="009C3872" w:rsidRDefault="00857436">
      <w:pPr>
        <w:spacing w:line="360" w:lineRule="auto"/>
        <w:ind w:firstLineChars="193" w:firstLine="405"/>
        <w:rPr>
          <w:szCs w:val="24"/>
        </w:rPr>
      </w:pPr>
      <w:r>
        <w:rPr>
          <w:rFonts w:hint="eastAsia"/>
          <w:szCs w:val="24"/>
        </w:rPr>
        <w:t>报警灯：信号异常报警时常亮，正常运行时不量</w:t>
      </w:r>
    </w:p>
    <w:p w14:paraId="3480DF26" w14:textId="77777777" w:rsidR="009C3872" w:rsidRDefault="009C3872">
      <w:pPr>
        <w:widowControl/>
        <w:jc w:val="center"/>
        <w:rPr>
          <w:rFonts w:ascii="宋体" w:hAnsi="宋体" w:cs="华文中宋"/>
          <w:bCs/>
          <w:sz w:val="24"/>
          <w:szCs w:val="24"/>
        </w:rPr>
      </w:pPr>
    </w:p>
    <w:p w14:paraId="4EFD9084" w14:textId="77777777" w:rsidR="009C3872" w:rsidRDefault="009C3872">
      <w:pPr>
        <w:pStyle w:val="2"/>
        <w:spacing w:before="120" w:after="120"/>
      </w:pPr>
    </w:p>
    <w:p w14:paraId="709DFE61" w14:textId="77777777" w:rsidR="009C3872" w:rsidRDefault="00857436">
      <w:pPr>
        <w:pStyle w:val="2"/>
        <w:spacing w:before="120" w:after="120"/>
      </w:pPr>
      <w:r>
        <w:rPr>
          <w:rFonts w:ascii="宋体" w:eastAsia="宋体" w:hAnsi="宋体" w:cs="宋体"/>
          <w:noProof/>
          <w:kern w:val="0"/>
          <w:sz w:val="24"/>
          <w:szCs w:val="24"/>
          <w:lang w:bidi="ar"/>
        </w:rPr>
        <w:drawing>
          <wp:anchor distT="0" distB="0" distL="114300" distR="114300" simplePos="0" relativeHeight="251665408" behindDoc="1" locked="0" layoutInCell="1" allowOverlap="1" wp14:anchorId="4FB36DF1" wp14:editId="318D927D">
            <wp:simplePos x="0" y="0"/>
            <wp:positionH relativeFrom="column">
              <wp:posOffset>956945</wp:posOffset>
            </wp:positionH>
            <wp:positionV relativeFrom="paragraph">
              <wp:posOffset>248285</wp:posOffset>
            </wp:positionV>
            <wp:extent cx="1762760" cy="2339975"/>
            <wp:effectExtent l="0" t="0" r="8890" b="3175"/>
            <wp:wrapTight wrapText="bothSides">
              <wp:wrapPolygon edited="0">
                <wp:start x="0" y="0"/>
                <wp:lineTo x="0" y="21453"/>
                <wp:lineTo x="21476" y="21453"/>
                <wp:lineTo x="21476" y="0"/>
                <wp:lineTo x="0" y="0"/>
              </wp:wrapPolygon>
            </wp:wrapTight>
            <wp:docPr id="4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IMG_256"/>
                    <pic:cNvPicPr>
                      <a:picLocks noChangeAspect="1"/>
                    </pic:cNvPicPr>
                  </pic:nvPicPr>
                  <pic:blipFill>
                    <a:blip r:embed="rId9"/>
                    <a:stretch>
                      <a:fillRect/>
                    </a:stretch>
                  </pic:blipFill>
                  <pic:spPr>
                    <a:xfrm>
                      <a:off x="0" y="0"/>
                      <a:ext cx="1762760" cy="2339975"/>
                    </a:xfrm>
                    <a:prstGeom prst="rect">
                      <a:avLst/>
                    </a:prstGeom>
                    <a:noFill/>
                    <a:ln w="9525">
                      <a:noFill/>
                    </a:ln>
                  </pic:spPr>
                </pic:pic>
              </a:graphicData>
            </a:graphic>
          </wp:anchor>
        </w:drawing>
      </w:r>
    </w:p>
    <w:p w14:paraId="7834B4B0" w14:textId="77777777" w:rsidR="009C3872" w:rsidRDefault="009C3872">
      <w:pPr>
        <w:pStyle w:val="2"/>
        <w:spacing w:before="120" w:after="120"/>
      </w:pPr>
    </w:p>
    <w:p w14:paraId="1904C20B" w14:textId="77777777" w:rsidR="009C3872" w:rsidRDefault="009C3872">
      <w:pPr>
        <w:pStyle w:val="2"/>
        <w:spacing w:before="120" w:after="120"/>
      </w:pPr>
    </w:p>
    <w:p w14:paraId="6694EE72" w14:textId="77777777" w:rsidR="009C3872" w:rsidRDefault="009C3872">
      <w:pPr>
        <w:pStyle w:val="2"/>
        <w:spacing w:before="120" w:after="120"/>
      </w:pPr>
    </w:p>
    <w:p w14:paraId="7A8C6C11" w14:textId="77777777" w:rsidR="009C3872" w:rsidRDefault="009C3872">
      <w:pPr>
        <w:pStyle w:val="2"/>
        <w:spacing w:before="120" w:after="120"/>
      </w:pPr>
    </w:p>
    <w:p w14:paraId="781AD483" w14:textId="77777777" w:rsidR="009C3872" w:rsidRDefault="009C3872">
      <w:pPr>
        <w:pStyle w:val="2"/>
        <w:spacing w:before="120" w:after="120"/>
      </w:pPr>
    </w:p>
    <w:p w14:paraId="3857AE09"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57" w:name="_Toc16370"/>
      <w:r>
        <w:rPr>
          <w:rStyle w:val="A17"/>
          <w:rFonts w:asciiTheme="majorEastAsia" w:eastAsiaTheme="majorEastAsia" w:hAnsiTheme="majorEastAsia" w:cstheme="majorEastAsia" w:hint="eastAsia"/>
          <w:sz w:val="30"/>
          <w:szCs w:val="30"/>
        </w:rPr>
        <w:t>4.2</w:t>
      </w:r>
      <w:r>
        <w:rPr>
          <w:rStyle w:val="A17"/>
          <w:rFonts w:asciiTheme="majorEastAsia" w:eastAsiaTheme="majorEastAsia" w:hAnsiTheme="majorEastAsia" w:cstheme="majorEastAsia" w:hint="eastAsia"/>
          <w:sz w:val="30"/>
          <w:szCs w:val="30"/>
        </w:rPr>
        <w:t>开机自检功能</w:t>
      </w:r>
      <w:bookmarkEnd w:id="57"/>
    </w:p>
    <w:p w14:paraId="16BC6045" w14:textId="77777777" w:rsidR="009C3872" w:rsidRDefault="00857436">
      <w:pPr>
        <w:spacing w:line="360" w:lineRule="auto"/>
        <w:ind w:firstLineChars="193" w:firstLine="405"/>
        <w:rPr>
          <w:szCs w:val="24"/>
        </w:rPr>
      </w:pPr>
      <w:r>
        <w:rPr>
          <w:rFonts w:hint="eastAsia"/>
          <w:szCs w:val="24"/>
        </w:rPr>
        <w:t>开机自检各项功能是否正常。</w:t>
      </w:r>
    </w:p>
    <w:p w14:paraId="53C5F81A" w14:textId="77777777" w:rsidR="009C3872" w:rsidRDefault="00857436">
      <w:pPr>
        <w:widowControl/>
        <w:jc w:val="center"/>
        <w:rPr>
          <w:rFonts w:ascii="宋体" w:hAnsi="宋体" w:cs="华文中宋"/>
          <w:bCs/>
          <w:sz w:val="24"/>
          <w:szCs w:val="24"/>
        </w:rPr>
      </w:pPr>
      <w:r>
        <w:rPr>
          <w:noProof/>
        </w:rPr>
        <w:drawing>
          <wp:inline distT="0" distB="0" distL="0" distR="0" wp14:anchorId="1F399A62" wp14:editId="7FE45453">
            <wp:extent cx="3014345" cy="1718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14345" cy="1718310"/>
                    </a:xfrm>
                    <a:prstGeom prst="rect">
                      <a:avLst/>
                    </a:prstGeom>
                    <a:noFill/>
                    <a:ln>
                      <a:noFill/>
                    </a:ln>
                  </pic:spPr>
                </pic:pic>
              </a:graphicData>
            </a:graphic>
          </wp:inline>
        </w:drawing>
      </w:r>
    </w:p>
    <w:p w14:paraId="6CCBF0C2" w14:textId="77777777" w:rsidR="009C3872" w:rsidRDefault="009C3872">
      <w:pPr>
        <w:jc w:val="center"/>
        <w:rPr>
          <w:rFonts w:ascii="宋体" w:hAnsi="宋体" w:cs="华文中宋"/>
          <w:bCs/>
          <w:sz w:val="24"/>
          <w:szCs w:val="24"/>
        </w:rPr>
      </w:pPr>
    </w:p>
    <w:p w14:paraId="66E03138" w14:textId="77777777" w:rsidR="009C3872" w:rsidRDefault="009C3872">
      <w:pPr>
        <w:rPr>
          <w:rFonts w:ascii="宋体" w:hAnsi="宋体" w:cs="华文中宋"/>
          <w:bCs/>
          <w:sz w:val="24"/>
          <w:szCs w:val="24"/>
        </w:rPr>
      </w:pPr>
    </w:p>
    <w:p w14:paraId="41CD1D2A"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58" w:name="_Toc9129"/>
      <w:r>
        <w:rPr>
          <w:rStyle w:val="A17"/>
          <w:rFonts w:asciiTheme="majorEastAsia" w:eastAsiaTheme="majorEastAsia" w:hAnsiTheme="majorEastAsia" w:cstheme="majorEastAsia" w:hint="eastAsia"/>
          <w:sz w:val="30"/>
          <w:szCs w:val="30"/>
        </w:rPr>
        <w:t>4.3</w:t>
      </w:r>
      <w:r>
        <w:rPr>
          <w:rStyle w:val="A17"/>
          <w:rFonts w:asciiTheme="majorEastAsia" w:eastAsiaTheme="majorEastAsia" w:hAnsiTheme="majorEastAsia" w:cstheme="majorEastAsia" w:hint="eastAsia"/>
          <w:sz w:val="30"/>
          <w:szCs w:val="30"/>
        </w:rPr>
        <w:t>启动主界面</w:t>
      </w:r>
      <w:bookmarkEnd w:id="58"/>
    </w:p>
    <w:p w14:paraId="74E4BCB4" w14:textId="77777777" w:rsidR="009C3872" w:rsidRDefault="00857436">
      <w:pPr>
        <w:spacing w:line="360" w:lineRule="auto"/>
        <w:ind w:firstLineChars="193" w:firstLine="405"/>
        <w:rPr>
          <w:szCs w:val="24"/>
        </w:rPr>
      </w:pPr>
      <w:r>
        <w:rPr>
          <w:rFonts w:hint="eastAsia"/>
          <w:szCs w:val="24"/>
        </w:rPr>
        <w:t>主界面中显示选择功能，</w:t>
      </w:r>
      <w:proofErr w:type="gramStart"/>
      <w:r>
        <w:rPr>
          <w:rFonts w:hint="eastAsia"/>
          <w:szCs w:val="24"/>
        </w:rPr>
        <w:t>局放监测</w:t>
      </w:r>
      <w:proofErr w:type="gramEnd"/>
      <w:r>
        <w:rPr>
          <w:rFonts w:hint="eastAsia"/>
          <w:szCs w:val="24"/>
        </w:rPr>
        <w:t>、微水检测、时间日期、设置信息</w:t>
      </w:r>
    </w:p>
    <w:p w14:paraId="06284D8A" w14:textId="77777777" w:rsidR="009C3872" w:rsidRDefault="00857436">
      <w:pPr>
        <w:jc w:val="center"/>
      </w:pPr>
      <w:r>
        <w:rPr>
          <w:noProof/>
        </w:rPr>
        <w:lastRenderedPageBreak/>
        <w:drawing>
          <wp:inline distT="0" distB="0" distL="0" distR="0" wp14:anchorId="7583F33A" wp14:editId="6216FAAB">
            <wp:extent cx="4083685" cy="2305685"/>
            <wp:effectExtent l="0" t="0" r="0" b="0"/>
            <wp:docPr id="15" name="图片 15" descr="C:\Users\10517\Desktop\15966040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10517\Desktop\1596604088(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085306" cy="2306776"/>
                    </a:xfrm>
                    <a:prstGeom prst="rect">
                      <a:avLst/>
                    </a:prstGeom>
                    <a:noFill/>
                    <a:ln>
                      <a:noFill/>
                    </a:ln>
                  </pic:spPr>
                </pic:pic>
              </a:graphicData>
            </a:graphic>
          </wp:inline>
        </w:drawing>
      </w:r>
    </w:p>
    <w:p w14:paraId="53335C42"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59" w:name="_Toc3691"/>
      <w:r>
        <w:rPr>
          <w:rStyle w:val="A17"/>
          <w:rFonts w:asciiTheme="majorEastAsia" w:eastAsiaTheme="majorEastAsia" w:hAnsiTheme="majorEastAsia" w:cstheme="majorEastAsia" w:hint="eastAsia"/>
          <w:sz w:val="30"/>
          <w:szCs w:val="30"/>
        </w:rPr>
        <w:t>4.4</w:t>
      </w:r>
      <w:r>
        <w:rPr>
          <w:rStyle w:val="A17"/>
          <w:rFonts w:asciiTheme="majorEastAsia" w:eastAsiaTheme="majorEastAsia" w:hAnsiTheme="majorEastAsia" w:cstheme="majorEastAsia" w:hint="eastAsia"/>
          <w:sz w:val="30"/>
          <w:szCs w:val="30"/>
        </w:rPr>
        <w:t>微水监测主界面</w:t>
      </w:r>
      <w:bookmarkEnd w:id="59"/>
    </w:p>
    <w:p w14:paraId="7467217F" w14:textId="77777777" w:rsidR="009C3872" w:rsidRDefault="00857436">
      <w:pPr>
        <w:spacing w:line="360" w:lineRule="auto"/>
        <w:ind w:firstLineChars="193" w:firstLine="405"/>
        <w:rPr>
          <w:szCs w:val="24"/>
        </w:rPr>
      </w:pPr>
      <w:r>
        <w:rPr>
          <w:rFonts w:hint="eastAsia"/>
          <w:szCs w:val="24"/>
        </w:rPr>
        <w:t>点击微水密度图标进</w:t>
      </w:r>
      <w:proofErr w:type="gramStart"/>
      <w:r>
        <w:rPr>
          <w:rFonts w:hint="eastAsia"/>
          <w:szCs w:val="24"/>
        </w:rPr>
        <w:t>入微水度在线</w:t>
      </w:r>
      <w:proofErr w:type="gramEnd"/>
      <w:r>
        <w:rPr>
          <w:rFonts w:hint="eastAsia"/>
          <w:szCs w:val="24"/>
        </w:rPr>
        <w:t>监软件，显示微水监测点实时监测点表，包括各监测点运行状态，测量温度、绝对压力、密度、带压露点、常压露点及微水含量，数据异常时有红色提示；点击选中要查询的监测点，右侧显示为要查询监测点历史曲线查询，可直接显示</w:t>
      </w:r>
      <w:r>
        <w:rPr>
          <w:rFonts w:hint="eastAsia"/>
          <w:szCs w:val="24"/>
        </w:rPr>
        <w:t xml:space="preserve"> </w:t>
      </w:r>
      <w:r>
        <w:rPr>
          <w:rFonts w:hint="eastAsia"/>
          <w:szCs w:val="24"/>
        </w:rPr>
        <w:t>“温度”“压力”“密度”曲线，“切换曲线”后显示查询的“常压露点”“带压露点”“</w:t>
      </w:r>
      <w:r>
        <w:rPr>
          <w:rFonts w:hint="eastAsia"/>
          <w:szCs w:val="24"/>
        </w:rPr>
        <w:t>PPMS</w:t>
      </w:r>
      <w:r>
        <w:rPr>
          <w:rFonts w:hint="eastAsia"/>
          <w:szCs w:val="24"/>
        </w:rPr>
        <w:t>”历史曲线。</w:t>
      </w:r>
    </w:p>
    <w:p w14:paraId="337CF6F4" w14:textId="77777777" w:rsidR="009C3872" w:rsidRDefault="00857436">
      <w:pPr>
        <w:widowControl/>
        <w:jc w:val="left"/>
      </w:pPr>
      <w:r>
        <w:rPr>
          <w:rFonts w:ascii="宋体" w:hAnsi="宋体" w:cs="宋体"/>
          <w:noProof/>
          <w:kern w:val="0"/>
          <w:sz w:val="24"/>
          <w:szCs w:val="24"/>
          <w:lang w:bidi="ar"/>
        </w:rPr>
        <w:drawing>
          <wp:inline distT="0" distB="0" distL="114300" distR="114300" wp14:anchorId="269B630A" wp14:editId="32334635">
            <wp:extent cx="4209415" cy="2466340"/>
            <wp:effectExtent l="0" t="0" r="635" b="10160"/>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20"/>
                    <a:stretch>
                      <a:fillRect/>
                    </a:stretch>
                  </pic:blipFill>
                  <pic:spPr>
                    <a:xfrm>
                      <a:off x="0" y="0"/>
                      <a:ext cx="4209415" cy="2466340"/>
                    </a:xfrm>
                    <a:prstGeom prst="rect">
                      <a:avLst/>
                    </a:prstGeom>
                    <a:noFill/>
                    <a:ln w="9525">
                      <a:noFill/>
                    </a:ln>
                  </pic:spPr>
                </pic:pic>
              </a:graphicData>
            </a:graphic>
          </wp:inline>
        </w:drawing>
      </w:r>
    </w:p>
    <w:p w14:paraId="5C1AC52E" w14:textId="77777777" w:rsidR="009C3872" w:rsidRDefault="009C3872">
      <w:pPr>
        <w:jc w:val="center"/>
      </w:pPr>
    </w:p>
    <w:p w14:paraId="0A0B6E0D" w14:textId="77777777" w:rsidR="009C3872" w:rsidRDefault="009C3872">
      <w:pPr>
        <w:jc w:val="center"/>
      </w:pPr>
    </w:p>
    <w:p w14:paraId="73899142"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0" w:name="_Toc25379"/>
      <w:r>
        <w:rPr>
          <w:rStyle w:val="A17"/>
          <w:rFonts w:asciiTheme="majorEastAsia" w:eastAsiaTheme="majorEastAsia" w:hAnsiTheme="majorEastAsia" w:cstheme="majorEastAsia" w:hint="eastAsia"/>
          <w:sz w:val="30"/>
          <w:szCs w:val="30"/>
        </w:rPr>
        <w:t>4.5</w:t>
      </w:r>
      <w:r>
        <w:rPr>
          <w:rStyle w:val="A17"/>
          <w:rFonts w:asciiTheme="majorEastAsia" w:eastAsiaTheme="majorEastAsia" w:hAnsiTheme="majorEastAsia" w:cstheme="majorEastAsia" w:hint="eastAsia"/>
          <w:sz w:val="30"/>
          <w:szCs w:val="30"/>
        </w:rPr>
        <w:t>报警信息查询</w:t>
      </w:r>
      <w:bookmarkEnd w:id="60"/>
    </w:p>
    <w:p w14:paraId="7F967514" w14:textId="77777777" w:rsidR="009C3872" w:rsidRDefault="00857436">
      <w:pPr>
        <w:spacing w:line="360" w:lineRule="auto"/>
        <w:ind w:firstLineChars="193" w:firstLine="405"/>
        <w:rPr>
          <w:szCs w:val="24"/>
        </w:rPr>
      </w:pPr>
      <w:r>
        <w:rPr>
          <w:rFonts w:hint="eastAsia"/>
          <w:szCs w:val="24"/>
        </w:rPr>
        <w:t>报警信息自动存储，点击“报警”查询各检测点报警信息，选择数据可删除历史记录和</w:t>
      </w:r>
      <w:r>
        <w:rPr>
          <w:rFonts w:hint="eastAsia"/>
          <w:szCs w:val="24"/>
        </w:rPr>
        <w:lastRenderedPageBreak/>
        <w:t>报警记录，历史数据和报警记录可按月查询。</w:t>
      </w:r>
    </w:p>
    <w:p w14:paraId="4A1673E1" w14:textId="77777777" w:rsidR="009C3872" w:rsidRDefault="00857436">
      <w:pPr>
        <w:widowControl/>
        <w:jc w:val="left"/>
      </w:pPr>
      <w:r>
        <w:rPr>
          <w:rFonts w:ascii="宋体" w:hAnsi="宋体" w:cs="宋体"/>
          <w:noProof/>
          <w:kern w:val="0"/>
          <w:sz w:val="24"/>
          <w:szCs w:val="24"/>
          <w:lang w:bidi="ar"/>
        </w:rPr>
        <w:drawing>
          <wp:inline distT="0" distB="0" distL="114300" distR="114300" wp14:anchorId="74193558" wp14:editId="062065DC">
            <wp:extent cx="3947160" cy="2326005"/>
            <wp:effectExtent l="0" t="0" r="15240" b="17145"/>
            <wp:docPr id="1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6"/>
                    <pic:cNvPicPr>
                      <a:picLocks noChangeAspect="1"/>
                    </pic:cNvPicPr>
                  </pic:nvPicPr>
                  <pic:blipFill>
                    <a:blip r:embed="rId21"/>
                    <a:stretch>
                      <a:fillRect/>
                    </a:stretch>
                  </pic:blipFill>
                  <pic:spPr>
                    <a:xfrm>
                      <a:off x="0" y="0"/>
                      <a:ext cx="3947160" cy="2326005"/>
                    </a:xfrm>
                    <a:prstGeom prst="rect">
                      <a:avLst/>
                    </a:prstGeom>
                    <a:noFill/>
                    <a:ln w="9525">
                      <a:noFill/>
                    </a:ln>
                  </pic:spPr>
                </pic:pic>
              </a:graphicData>
            </a:graphic>
          </wp:inline>
        </w:drawing>
      </w:r>
    </w:p>
    <w:p w14:paraId="5A686311" w14:textId="77777777" w:rsidR="009C3872" w:rsidRDefault="009C3872">
      <w:pPr>
        <w:jc w:val="center"/>
      </w:pPr>
    </w:p>
    <w:p w14:paraId="71AD6554" w14:textId="77777777" w:rsidR="009C3872" w:rsidRDefault="009C3872">
      <w:pPr>
        <w:jc w:val="center"/>
      </w:pPr>
    </w:p>
    <w:p w14:paraId="241545C6" w14:textId="77777777" w:rsidR="009C3872" w:rsidRDefault="009C3872">
      <w:pPr>
        <w:jc w:val="center"/>
      </w:pPr>
    </w:p>
    <w:p w14:paraId="5F2272F4"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1" w:name="_Toc25074"/>
      <w:r>
        <w:rPr>
          <w:rStyle w:val="A17"/>
          <w:rFonts w:asciiTheme="majorEastAsia" w:eastAsiaTheme="majorEastAsia" w:hAnsiTheme="majorEastAsia" w:cstheme="majorEastAsia" w:hint="eastAsia"/>
          <w:sz w:val="30"/>
          <w:szCs w:val="30"/>
        </w:rPr>
        <w:t>4.6</w:t>
      </w:r>
      <w:r>
        <w:rPr>
          <w:rStyle w:val="A17"/>
          <w:rFonts w:asciiTheme="majorEastAsia" w:eastAsiaTheme="majorEastAsia" w:hAnsiTheme="majorEastAsia" w:cstheme="majorEastAsia" w:hint="eastAsia"/>
          <w:sz w:val="30"/>
          <w:szCs w:val="30"/>
        </w:rPr>
        <w:t>参数设置界面</w:t>
      </w:r>
      <w:bookmarkEnd w:id="61"/>
    </w:p>
    <w:p w14:paraId="47A0D30E" w14:textId="77777777" w:rsidR="009C3872" w:rsidRDefault="00857436">
      <w:pPr>
        <w:spacing w:line="360" w:lineRule="auto"/>
        <w:ind w:firstLineChars="193" w:firstLine="405"/>
        <w:rPr>
          <w:szCs w:val="24"/>
        </w:rPr>
      </w:pPr>
      <w:r>
        <w:rPr>
          <w:rFonts w:hint="eastAsia"/>
          <w:szCs w:val="24"/>
        </w:rPr>
        <w:t>点击“设置”进入参数设置界面，可设置本机管理监测点总数，报警提示时间，及“温度”、“压力”、“密度”、“常压露点”、“带压露点”和“</w:t>
      </w:r>
      <w:r>
        <w:rPr>
          <w:rFonts w:hint="eastAsia"/>
          <w:szCs w:val="24"/>
        </w:rPr>
        <w:t>PPMS</w:t>
      </w:r>
      <w:r>
        <w:rPr>
          <w:rFonts w:hint="eastAsia"/>
          <w:szCs w:val="24"/>
        </w:rPr>
        <w:t>”的报警门限</w:t>
      </w:r>
    </w:p>
    <w:p w14:paraId="7FCDA6CF" w14:textId="77777777" w:rsidR="009C3872" w:rsidRDefault="00857436">
      <w:pPr>
        <w:widowControl/>
        <w:jc w:val="left"/>
      </w:pPr>
      <w:r>
        <w:rPr>
          <w:rFonts w:ascii="宋体" w:hAnsi="宋体" w:cs="宋体"/>
          <w:noProof/>
          <w:kern w:val="0"/>
          <w:sz w:val="24"/>
          <w:szCs w:val="24"/>
          <w:lang w:bidi="ar"/>
        </w:rPr>
        <w:drawing>
          <wp:inline distT="0" distB="0" distL="114300" distR="114300" wp14:anchorId="23F06A30" wp14:editId="59266EEE">
            <wp:extent cx="3811270" cy="2261870"/>
            <wp:effectExtent l="0" t="0" r="17780" b="5080"/>
            <wp:docPr id="2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IMG_256"/>
                    <pic:cNvPicPr>
                      <a:picLocks noChangeAspect="1"/>
                    </pic:cNvPicPr>
                  </pic:nvPicPr>
                  <pic:blipFill>
                    <a:blip r:embed="rId22"/>
                    <a:stretch>
                      <a:fillRect/>
                    </a:stretch>
                  </pic:blipFill>
                  <pic:spPr>
                    <a:xfrm>
                      <a:off x="0" y="0"/>
                      <a:ext cx="3811270" cy="2261870"/>
                    </a:xfrm>
                    <a:prstGeom prst="rect">
                      <a:avLst/>
                    </a:prstGeom>
                    <a:noFill/>
                    <a:ln w="9525">
                      <a:noFill/>
                    </a:ln>
                  </pic:spPr>
                </pic:pic>
              </a:graphicData>
            </a:graphic>
          </wp:inline>
        </w:drawing>
      </w:r>
    </w:p>
    <w:p w14:paraId="0F855487" w14:textId="77777777" w:rsidR="009C3872" w:rsidRDefault="009C3872">
      <w:pPr>
        <w:jc w:val="center"/>
      </w:pPr>
    </w:p>
    <w:p w14:paraId="0908864E" w14:textId="77777777" w:rsidR="009C3872" w:rsidRDefault="009C3872">
      <w:pPr>
        <w:jc w:val="center"/>
      </w:pPr>
    </w:p>
    <w:p w14:paraId="271507D9"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2" w:name="_Toc31444"/>
      <w:r>
        <w:rPr>
          <w:rStyle w:val="A17"/>
          <w:rFonts w:asciiTheme="majorEastAsia" w:eastAsiaTheme="majorEastAsia" w:hAnsiTheme="majorEastAsia" w:cstheme="majorEastAsia" w:hint="eastAsia"/>
          <w:sz w:val="30"/>
          <w:szCs w:val="30"/>
        </w:rPr>
        <w:t>4.7</w:t>
      </w:r>
      <w:r>
        <w:rPr>
          <w:rStyle w:val="A17"/>
          <w:rFonts w:asciiTheme="majorEastAsia" w:eastAsiaTheme="majorEastAsia" w:hAnsiTheme="majorEastAsia" w:cstheme="majorEastAsia" w:hint="eastAsia"/>
          <w:sz w:val="30"/>
          <w:szCs w:val="30"/>
        </w:rPr>
        <w:t>系统参数设置界面：</w:t>
      </w:r>
      <w:bookmarkEnd w:id="62"/>
    </w:p>
    <w:p w14:paraId="6CDADB6F" w14:textId="77777777" w:rsidR="009C3872" w:rsidRDefault="00857436">
      <w:pPr>
        <w:spacing w:line="360" w:lineRule="auto"/>
        <w:ind w:firstLineChars="193" w:firstLine="405"/>
        <w:rPr>
          <w:szCs w:val="24"/>
        </w:rPr>
      </w:pPr>
      <w:r>
        <w:rPr>
          <w:rFonts w:hint="eastAsia"/>
          <w:szCs w:val="24"/>
        </w:rPr>
        <w:t>可设置</w:t>
      </w:r>
      <w:proofErr w:type="gramStart"/>
      <w:r>
        <w:rPr>
          <w:rFonts w:hint="eastAsia"/>
          <w:szCs w:val="24"/>
        </w:rPr>
        <w:t>屏保实际</w:t>
      </w:r>
      <w:proofErr w:type="gramEnd"/>
      <w:r>
        <w:rPr>
          <w:rFonts w:hint="eastAsia"/>
          <w:szCs w:val="24"/>
        </w:rPr>
        <w:t>及亮度，中英文切换等参数设置</w:t>
      </w:r>
    </w:p>
    <w:p w14:paraId="232115BB" w14:textId="77777777" w:rsidR="009C3872" w:rsidRDefault="00857436">
      <w:pPr>
        <w:jc w:val="center"/>
      </w:pPr>
      <w:r>
        <w:rPr>
          <w:noProof/>
        </w:rPr>
        <w:lastRenderedPageBreak/>
        <w:drawing>
          <wp:inline distT="0" distB="0" distL="0" distR="0" wp14:anchorId="327A82D8" wp14:editId="20FA5EE7">
            <wp:extent cx="4302760" cy="2359660"/>
            <wp:effectExtent l="0" t="0" r="254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4308560" cy="2363328"/>
                    </a:xfrm>
                    <a:prstGeom prst="rect">
                      <a:avLst/>
                    </a:prstGeom>
                  </pic:spPr>
                </pic:pic>
              </a:graphicData>
            </a:graphic>
          </wp:inline>
        </w:drawing>
      </w:r>
    </w:p>
    <w:p w14:paraId="474B69B2" w14:textId="77777777" w:rsidR="009C3872" w:rsidRDefault="009C3872"/>
    <w:p w14:paraId="3322A56F"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3" w:name="_Toc2990"/>
      <w:r>
        <w:rPr>
          <w:rStyle w:val="A17"/>
          <w:rFonts w:asciiTheme="majorEastAsia" w:eastAsiaTheme="majorEastAsia" w:hAnsiTheme="majorEastAsia" w:cstheme="majorEastAsia" w:hint="eastAsia"/>
          <w:sz w:val="30"/>
          <w:szCs w:val="30"/>
        </w:rPr>
        <w:t>4.8</w:t>
      </w:r>
      <w:r>
        <w:rPr>
          <w:rStyle w:val="A17"/>
          <w:rFonts w:asciiTheme="majorEastAsia" w:eastAsiaTheme="majorEastAsia" w:hAnsiTheme="majorEastAsia" w:cstheme="majorEastAsia" w:hint="eastAsia"/>
          <w:sz w:val="30"/>
          <w:szCs w:val="30"/>
        </w:rPr>
        <w:t>时间设置</w:t>
      </w:r>
      <w:bookmarkEnd w:id="63"/>
    </w:p>
    <w:p w14:paraId="53317002" w14:textId="77777777" w:rsidR="009C3872" w:rsidRDefault="00857436">
      <w:r>
        <w:t>可根据不同时区时间按客户需求设置</w:t>
      </w:r>
      <w:r>
        <w:rPr>
          <w:rFonts w:hint="eastAsia"/>
        </w:rPr>
        <w:t>。</w:t>
      </w:r>
    </w:p>
    <w:p w14:paraId="2AA2F104" w14:textId="77777777" w:rsidR="009C3872" w:rsidRDefault="00857436">
      <w:pPr>
        <w:jc w:val="center"/>
      </w:pPr>
      <w:r>
        <w:rPr>
          <w:noProof/>
        </w:rPr>
        <w:drawing>
          <wp:inline distT="0" distB="0" distL="0" distR="0" wp14:anchorId="401793DE" wp14:editId="63907E38">
            <wp:extent cx="4181475" cy="236029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4184062" cy="2361844"/>
                    </a:xfrm>
                    <a:prstGeom prst="rect">
                      <a:avLst/>
                    </a:prstGeom>
                  </pic:spPr>
                </pic:pic>
              </a:graphicData>
            </a:graphic>
          </wp:inline>
        </w:drawing>
      </w:r>
    </w:p>
    <w:p w14:paraId="4804FCB2" w14:textId="77777777" w:rsidR="009C3872" w:rsidRDefault="009C3872"/>
    <w:p w14:paraId="025F1521" w14:textId="77777777" w:rsidR="009C3872" w:rsidRDefault="009C3872"/>
    <w:p w14:paraId="14BA4C03" w14:textId="77777777" w:rsidR="009C3872" w:rsidRDefault="009C3872"/>
    <w:p w14:paraId="4A02CB56"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4" w:name="_Toc13391"/>
      <w:r>
        <w:rPr>
          <w:rStyle w:val="A17"/>
          <w:rFonts w:asciiTheme="majorEastAsia" w:eastAsiaTheme="majorEastAsia" w:hAnsiTheme="majorEastAsia" w:cstheme="majorEastAsia" w:hint="eastAsia"/>
          <w:sz w:val="30"/>
          <w:szCs w:val="30"/>
        </w:rPr>
        <w:lastRenderedPageBreak/>
        <w:t>4.7</w:t>
      </w:r>
      <w:r>
        <w:rPr>
          <w:rStyle w:val="A17"/>
          <w:rFonts w:asciiTheme="majorEastAsia" w:eastAsiaTheme="majorEastAsia" w:hAnsiTheme="majorEastAsia" w:cstheme="majorEastAsia" w:hint="eastAsia"/>
          <w:sz w:val="30"/>
          <w:szCs w:val="30"/>
        </w:rPr>
        <w:t>主机接线端子定义图</w:t>
      </w:r>
      <w:bookmarkEnd w:id="64"/>
    </w:p>
    <w:p w14:paraId="683F6E38" w14:textId="77777777" w:rsidR="009C3872" w:rsidRDefault="00857436">
      <w:pPr>
        <w:jc w:val="center"/>
      </w:pPr>
      <w:r>
        <w:rPr>
          <w:noProof/>
        </w:rPr>
        <w:drawing>
          <wp:inline distT="0" distB="0" distL="0" distR="0" wp14:anchorId="39470AA1" wp14:editId="756F859F">
            <wp:extent cx="4309110" cy="2853055"/>
            <wp:effectExtent l="0" t="0" r="0" b="4445"/>
            <wp:docPr id="1" name="图片 1" descr="微信图片_20200801190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8011908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311152" cy="2854298"/>
                    </a:xfrm>
                    <a:prstGeom prst="rect">
                      <a:avLst/>
                    </a:prstGeom>
                    <a:noFill/>
                    <a:ln>
                      <a:noFill/>
                    </a:ln>
                  </pic:spPr>
                </pic:pic>
              </a:graphicData>
            </a:graphic>
          </wp:inline>
        </w:drawing>
      </w:r>
    </w:p>
    <w:p w14:paraId="64743B39"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65" w:name="_Toc8138"/>
      <w:bookmarkEnd w:id="55"/>
      <w:r>
        <w:rPr>
          <w:rStyle w:val="A17"/>
          <w:rFonts w:asciiTheme="majorEastAsia" w:eastAsiaTheme="majorEastAsia" w:hAnsiTheme="majorEastAsia" w:cstheme="majorEastAsia" w:hint="eastAsia"/>
          <w:sz w:val="30"/>
          <w:szCs w:val="30"/>
        </w:rPr>
        <w:t xml:space="preserve">4.8 </w:t>
      </w:r>
      <w:r>
        <w:rPr>
          <w:rStyle w:val="A17"/>
          <w:rFonts w:asciiTheme="majorEastAsia" w:eastAsiaTheme="majorEastAsia" w:hAnsiTheme="majorEastAsia" w:cstheme="majorEastAsia" w:hint="eastAsia"/>
          <w:sz w:val="30"/>
          <w:szCs w:val="30"/>
        </w:rPr>
        <w:t>后台监测软件</w:t>
      </w:r>
      <w:bookmarkEnd w:id="65"/>
    </w:p>
    <w:p w14:paraId="5A10F497" w14:textId="77777777" w:rsidR="009C3872" w:rsidRDefault="00857436">
      <w:pPr>
        <w:keepNext/>
        <w:keepLines/>
        <w:spacing w:beforeLines="50" w:before="156" w:afterLines="50" w:after="156"/>
        <w:outlineLvl w:val="1"/>
        <w:rPr>
          <w:b/>
          <w:bCs/>
          <w:sz w:val="28"/>
          <w:szCs w:val="32"/>
        </w:rPr>
      </w:pPr>
      <w:bookmarkStart w:id="66" w:name="_Toc338511350"/>
      <w:bookmarkStart w:id="67" w:name="_Toc405189461"/>
      <w:bookmarkStart w:id="68" w:name="_Toc2162"/>
      <w:r>
        <w:rPr>
          <w:rFonts w:hint="eastAsia"/>
          <w:b/>
          <w:bCs/>
          <w:sz w:val="28"/>
          <w:szCs w:val="32"/>
        </w:rPr>
        <w:t>4.8.1</w:t>
      </w:r>
      <w:r>
        <w:rPr>
          <w:rFonts w:hint="eastAsia"/>
          <w:b/>
          <w:bCs/>
          <w:sz w:val="28"/>
          <w:szCs w:val="32"/>
        </w:rPr>
        <w:t>运行规程及操作步骤</w:t>
      </w:r>
      <w:bookmarkEnd w:id="66"/>
      <w:bookmarkEnd w:id="67"/>
      <w:bookmarkEnd w:id="68"/>
    </w:p>
    <w:p w14:paraId="57841A7F" w14:textId="77777777" w:rsidR="009C3872" w:rsidRDefault="00857436">
      <w:pPr>
        <w:spacing w:line="360" w:lineRule="auto"/>
        <w:ind w:firstLineChars="193" w:firstLine="405"/>
        <w:rPr>
          <w:szCs w:val="24"/>
        </w:rPr>
      </w:pPr>
      <w:r>
        <w:rPr>
          <w:rFonts w:hint="eastAsia"/>
          <w:szCs w:val="24"/>
        </w:rPr>
        <w:t>监测后台是系统设置分析、处理、控制、存储和显示等功能的核心部分。通过现场总线接收安装在现场的各个变送器采集的数据，根据实际需要可以设置多个监测点，每点包含微水含量、密度、温度等各种参数，并进行实时显示，分析处理，判断现场环境是否处于正常情况。</w:t>
      </w:r>
    </w:p>
    <w:p w14:paraId="01F96B95" w14:textId="77777777" w:rsidR="009C3872" w:rsidRDefault="00857436">
      <w:pPr>
        <w:keepNext/>
        <w:keepLines/>
        <w:spacing w:beforeLines="50" w:before="156" w:afterLines="50" w:after="156"/>
        <w:outlineLvl w:val="1"/>
        <w:rPr>
          <w:b/>
          <w:bCs/>
          <w:sz w:val="28"/>
          <w:szCs w:val="32"/>
        </w:rPr>
      </w:pPr>
      <w:bookmarkStart w:id="69" w:name="_Toc335509007"/>
      <w:bookmarkStart w:id="70" w:name="_Toc338511351"/>
      <w:bookmarkStart w:id="71" w:name="_Toc338256447"/>
      <w:bookmarkStart w:id="72" w:name="_Toc405189462"/>
      <w:bookmarkStart w:id="73" w:name="_Toc31647"/>
      <w:r>
        <w:rPr>
          <w:rFonts w:hint="eastAsia"/>
          <w:b/>
          <w:bCs/>
          <w:sz w:val="28"/>
          <w:szCs w:val="32"/>
        </w:rPr>
        <w:t xml:space="preserve">4.8.2 </w:t>
      </w:r>
      <w:bookmarkEnd w:id="69"/>
      <w:bookmarkEnd w:id="70"/>
      <w:bookmarkEnd w:id="71"/>
      <w:bookmarkEnd w:id="72"/>
      <w:r>
        <w:rPr>
          <w:rFonts w:hint="eastAsia"/>
          <w:b/>
          <w:bCs/>
          <w:sz w:val="28"/>
          <w:szCs w:val="32"/>
        </w:rPr>
        <w:t>系统软件介绍</w:t>
      </w:r>
      <w:bookmarkEnd w:id="73"/>
    </w:p>
    <w:p w14:paraId="58A0E6C1" w14:textId="77777777" w:rsidR="009C3872" w:rsidRDefault="00857436">
      <w:pPr>
        <w:spacing w:line="360" w:lineRule="auto"/>
        <w:ind w:firstLineChars="193" w:firstLine="405"/>
        <w:rPr>
          <w:szCs w:val="24"/>
        </w:rPr>
      </w:pPr>
      <w:r>
        <w:rPr>
          <w:rFonts w:hint="eastAsia"/>
          <w:szCs w:val="24"/>
        </w:rPr>
        <w:t>采集单元分析采集数据后，远程传输至后台监控中心的监控软件，绘制状态变化趋势图；也可将监测数据实时上传至变电站、城市中心乃至更上级监控中心，真正实现智能电网基础设施的建设。</w:t>
      </w:r>
    </w:p>
    <w:p w14:paraId="2FC159BA" w14:textId="77777777" w:rsidR="009C3872" w:rsidRDefault="00857436">
      <w:pPr>
        <w:keepNext/>
        <w:keepLines/>
        <w:spacing w:beforeLines="50" w:before="156" w:afterLines="50" w:after="156"/>
        <w:outlineLvl w:val="1"/>
        <w:rPr>
          <w:b/>
          <w:bCs/>
          <w:sz w:val="28"/>
          <w:szCs w:val="32"/>
        </w:rPr>
      </w:pPr>
      <w:bookmarkStart w:id="74" w:name="_Toc20313"/>
      <w:r>
        <w:rPr>
          <w:rFonts w:hint="eastAsia"/>
          <w:b/>
          <w:bCs/>
          <w:sz w:val="28"/>
          <w:szCs w:val="32"/>
        </w:rPr>
        <w:t>4.8.3</w:t>
      </w:r>
      <w:r>
        <w:rPr>
          <w:rFonts w:hint="eastAsia"/>
          <w:b/>
          <w:bCs/>
          <w:sz w:val="28"/>
          <w:szCs w:val="32"/>
        </w:rPr>
        <w:t>软件初始化登录界面</w:t>
      </w:r>
      <w:bookmarkEnd w:id="74"/>
    </w:p>
    <w:p w14:paraId="279BF65C"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8.3.1</w:t>
      </w:r>
      <w:r>
        <w:rPr>
          <w:rFonts w:ascii="仿宋" w:eastAsia="仿宋" w:hAnsi="仿宋" w:cs="楷体" w:hint="eastAsia"/>
          <w:b/>
          <w:spacing w:val="2"/>
        </w:rPr>
        <w:t>软件初始化登录界面</w:t>
      </w:r>
    </w:p>
    <w:p w14:paraId="2546ED55" w14:textId="77777777" w:rsidR="009C3872" w:rsidRDefault="00857436">
      <w:pPr>
        <w:spacing w:line="360" w:lineRule="auto"/>
        <w:ind w:firstLineChars="193" w:firstLine="405"/>
        <w:rPr>
          <w:rFonts w:ascii="仿宋" w:eastAsia="仿宋" w:hAnsi="仿宋" w:cs="楷体"/>
          <w:spacing w:val="2"/>
        </w:rPr>
      </w:pPr>
      <w:r>
        <w:rPr>
          <w:rFonts w:hint="eastAsia"/>
          <w:szCs w:val="24"/>
        </w:rPr>
        <w:t>系统打开后将显示站点名称、公司信息、数据存储信息、软件版本号等。如果你还未配</w:t>
      </w:r>
      <w:r>
        <w:rPr>
          <w:rFonts w:hint="eastAsia"/>
          <w:szCs w:val="24"/>
        </w:rPr>
        <w:lastRenderedPageBreak/>
        <w:t>置过系统参数的话，请根据项目信息新建监测站点，主机将立即进入站点设置界面，如图</w:t>
      </w:r>
      <w:r>
        <w:rPr>
          <w:rFonts w:hint="eastAsia"/>
          <w:szCs w:val="24"/>
        </w:rPr>
        <w:t>4-1</w:t>
      </w:r>
      <w:r>
        <w:rPr>
          <w:rFonts w:hint="eastAsia"/>
          <w:szCs w:val="24"/>
        </w:rPr>
        <w:t>界面所示。此界面包含删除站点、修改站点、新增站点、打开站点功能模块，选择不同站点名称可以进行对应操作；修改站点操作，只可更改设备地址即传感器上对应地址；删除站点操作，删除成功会提示。</w:t>
      </w:r>
    </w:p>
    <w:p w14:paraId="2D0B9B6A"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drawing>
          <wp:inline distT="0" distB="0" distL="0" distR="0" wp14:anchorId="52661B5F" wp14:editId="3234FA08">
            <wp:extent cx="5227320" cy="3745865"/>
            <wp:effectExtent l="0" t="0" r="0" b="3175"/>
            <wp:docPr id="39" name="图片 39" descr="C:\Users\10517\Desktop\22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10517\Desktop\2222222.jpg"/>
                    <pic:cNvPicPr>
                      <a:picLocks noChangeAspect="1" noChangeArrowheads="1"/>
                    </pic:cNvPicPr>
                  </pic:nvPicPr>
                  <pic:blipFill>
                    <a:blip r:embed="rId26">
                      <a:extLst>
                        <a:ext uri="{28A0092B-C50C-407E-A947-70E740481C1C}">
                          <a14:useLocalDpi xmlns:a14="http://schemas.microsoft.com/office/drawing/2010/main" val="0"/>
                        </a:ext>
                      </a:extLst>
                    </a:blip>
                    <a:srcRect l="377" t="6453" r="490"/>
                    <a:stretch>
                      <a:fillRect/>
                    </a:stretch>
                  </pic:blipFill>
                  <pic:spPr>
                    <a:xfrm>
                      <a:off x="0" y="0"/>
                      <a:ext cx="5228611" cy="3746550"/>
                    </a:xfrm>
                    <a:prstGeom prst="rect">
                      <a:avLst/>
                    </a:prstGeom>
                    <a:noFill/>
                    <a:ln>
                      <a:noFill/>
                    </a:ln>
                  </pic:spPr>
                </pic:pic>
              </a:graphicData>
            </a:graphic>
          </wp:inline>
        </w:drawing>
      </w:r>
    </w:p>
    <w:p w14:paraId="3155FA90" w14:textId="77777777" w:rsidR="009C3872" w:rsidRDefault="009C3872">
      <w:pPr>
        <w:rPr>
          <w:rFonts w:ascii="仿宋" w:eastAsia="仿宋" w:hAnsi="仿宋" w:cs="楷体"/>
        </w:rPr>
      </w:pPr>
    </w:p>
    <w:p w14:paraId="4A7A43F9" w14:textId="77777777" w:rsidR="009C3872" w:rsidRDefault="00857436">
      <w:pPr>
        <w:jc w:val="center"/>
        <w:rPr>
          <w:rFonts w:ascii="仿宋" w:eastAsia="仿宋" w:hAnsi="仿宋" w:cs="楷体"/>
          <w:szCs w:val="21"/>
        </w:rPr>
      </w:pPr>
      <w:r>
        <w:rPr>
          <w:rFonts w:ascii="仿宋" w:eastAsia="仿宋" w:hAnsi="仿宋" w:cs="楷体"/>
          <w:szCs w:val="21"/>
        </w:rPr>
        <w:t>图</w:t>
      </w:r>
      <w:r>
        <w:rPr>
          <w:rFonts w:ascii="仿宋" w:eastAsia="仿宋" w:hAnsi="仿宋" w:cs="楷体" w:hint="eastAsia"/>
          <w:szCs w:val="21"/>
        </w:rPr>
        <w:t>4</w:t>
      </w:r>
      <w:r>
        <w:rPr>
          <w:rFonts w:ascii="仿宋" w:eastAsia="仿宋" w:hAnsi="仿宋" w:cs="楷体"/>
          <w:szCs w:val="21"/>
        </w:rPr>
        <w:t xml:space="preserve">-1 </w:t>
      </w:r>
      <w:r>
        <w:rPr>
          <w:rFonts w:ascii="仿宋" w:eastAsia="仿宋" w:hAnsi="仿宋" w:cs="楷体"/>
          <w:szCs w:val="21"/>
        </w:rPr>
        <w:t>初始化界面</w:t>
      </w:r>
    </w:p>
    <w:p w14:paraId="4F8E833E" w14:textId="77777777" w:rsidR="009C3872" w:rsidRDefault="009C3872">
      <w:pPr>
        <w:jc w:val="center"/>
        <w:rPr>
          <w:rFonts w:ascii="仿宋" w:eastAsia="仿宋" w:hAnsi="仿宋" w:cs="楷体"/>
          <w:szCs w:val="21"/>
        </w:rPr>
      </w:pPr>
    </w:p>
    <w:p w14:paraId="294DCEEC" w14:textId="77777777" w:rsidR="009C3872" w:rsidRDefault="009C3872">
      <w:pPr>
        <w:jc w:val="center"/>
        <w:rPr>
          <w:rFonts w:ascii="仿宋" w:eastAsia="仿宋" w:hAnsi="仿宋" w:cs="楷体"/>
          <w:szCs w:val="21"/>
        </w:rPr>
      </w:pPr>
    </w:p>
    <w:p w14:paraId="2907EEB4" w14:textId="77777777" w:rsidR="009C3872" w:rsidRDefault="009C3872">
      <w:pPr>
        <w:rPr>
          <w:rFonts w:ascii="仿宋" w:eastAsia="仿宋" w:hAnsi="仿宋" w:cs="楷体"/>
          <w:szCs w:val="21"/>
        </w:rPr>
      </w:pPr>
    </w:p>
    <w:p w14:paraId="305D475C"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w:t>
      </w:r>
      <w:r>
        <w:rPr>
          <w:rFonts w:ascii="仿宋" w:eastAsia="仿宋" w:hAnsi="仿宋" w:cs="楷体"/>
          <w:b/>
          <w:spacing w:val="2"/>
        </w:rPr>
        <w:t>.</w:t>
      </w:r>
      <w:r>
        <w:rPr>
          <w:rFonts w:ascii="仿宋" w:eastAsia="仿宋" w:hAnsi="仿宋" w:cs="楷体" w:hint="eastAsia"/>
          <w:b/>
          <w:spacing w:val="2"/>
        </w:rPr>
        <w:t>3.</w:t>
      </w:r>
      <w:r>
        <w:rPr>
          <w:rFonts w:ascii="仿宋" w:eastAsia="仿宋" w:hAnsi="仿宋" w:cs="楷体"/>
          <w:b/>
          <w:spacing w:val="2"/>
        </w:rPr>
        <w:t>2</w:t>
      </w:r>
      <w:r>
        <w:rPr>
          <w:rFonts w:ascii="仿宋" w:eastAsia="仿宋" w:hAnsi="仿宋" w:cs="楷体"/>
          <w:b/>
          <w:spacing w:val="2"/>
        </w:rPr>
        <w:t>站点设置</w:t>
      </w:r>
    </w:p>
    <w:p w14:paraId="05875158" w14:textId="77777777" w:rsidR="009C3872" w:rsidRDefault="00857436">
      <w:pPr>
        <w:spacing w:line="360" w:lineRule="auto"/>
        <w:ind w:firstLineChars="193" w:firstLine="405"/>
        <w:rPr>
          <w:szCs w:val="24"/>
        </w:rPr>
      </w:pPr>
      <w:r>
        <w:rPr>
          <w:rFonts w:hint="eastAsia"/>
          <w:szCs w:val="24"/>
        </w:rPr>
        <w:t>新增站点操作，站点名称（最好用英文），设备总数量</w:t>
      </w:r>
      <w:r>
        <w:rPr>
          <w:rFonts w:hint="eastAsia"/>
          <w:szCs w:val="24"/>
        </w:rPr>
        <w:t>=</w:t>
      </w:r>
      <w:r>
        <w:rPr>
          <w:rFonts w:hint="eastAsia"/>
          <w:szCs w:val="24"/>
        </w:rPr>
        <w:t>微水数量</w:t>
      </w:r>
      <w:r>
        <w:rPr>
          <w:rFonts w:hint="eastAsia"/>
          <w:szCs w:val="24"/>
        </w:rPr>
        <w:t>+</w:t>
      </w:r>
      <w:r>
        <w:rPr>
          <w:rFonts w:hint="eastAsia"/>
          <w:szCs w:val="24"/>
        </w:rPr>
        <w:t>局方数量关系，每种监测设备至少填写一个，设备地址填写传感器上对应</w:t>
      </w:r>
      <w:r>
        <w:rPr>
          <w:rFonts w:hint="eastAsia"/>
          <w:szCs w:val="24"/>
        </w:rPr>
        <w:t>ID</w:t>
      </w:r>
      <w:r>
        <w:rPr>
          <w:rFonts w:hint="eastAsia"/>
          <w:szCs w:val="24"/>
        </w:rPr>
        <w:t>地址，如图</w:t>
      </w:r>
      <w:r>
        <w:rPr>
          <w:rFonts w:hint="eastAsia"/>
          <w:szCs w:val="24"/>
        </w:rPr>
        <w:t>4-</w:t>
      </w:r>
      <w:r>
        <w:rPr>
          <w:szCs w:val="24"/>
        </w:rPr>
        <w:t>2</w:t>
      </w:r>
      <w:r>
        <w:rPr>
          <w:szCs w:val="24"/>
        </w:rPr>
        <w:t>所示</w:t>
      </w:r>
      <w:r>
        <w:rPr>
          <w:rFonts w:hint="eastAsia"/>
          <w:szCs w:val="24"/>
        </w:rPr>
        <w:t>。</w:t>
      </w:r>
    </w:p>
    <w:p w14:paraId="334843EF" w14:textId="77777777" w:rsidR="009C3872" w:rsidRDefault="009C3872">
      <w:pPr>
        <w:rPr>
          <w:rFonts w:ascii="仿宋" w:eastAsia="仿宋" w:hAnsi="仿宋" w:cs="楷体"/>
        </w:rPr>
      </w:pPr>
    </w:p>
    <w:p w14:paraId="7662ECAE" w14:textId="77777777" w:rsidR="009C3872" w:rsidRDefault="00857436">
      <w:pPr>
        <w:spacing w:line="360" w:lineRule="auto"/>
        <w:jc w:val="center"/>
      </w:pPr>
      <w:r>
        <w:rPr>
          <w:noProof/>
        </w:rPr>
        <w:lastRenderedPageBreak/>
        <w:drawing>
          <wp:inline distT="0" distB="0" distL="0" distR="0" wp14:anchorId="3568DBAD" wp14:editId="12C03C5D">
            <wp:extent cx="5226685" cy="3637280"/>
            <wp:effectExtent l="0" t="0" r="635" b="5080"/>
            <wp:docPr id="32" name="图片 32" descr="C:\Users\10517\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10517\Desktop\112.png"/>
                    <pic:cNvPicPr>
                      <a:picLocks noChangeAspect="1" noChangeArrowheads="1"/>
                    </pic:cNvPicPr>
                  </pic:nvPicPr>
                  <pic:blipFill>
                    <a:blip r:embed="rId27">
                      <a:extLst>
                        <a:ext uri="{28A0092B-C50C-407E-A947-70E740481C1C}">
                          <a14:useLocalDpi xmlns:a14="http://schemas.microsoft.com/office/drawing/2010/main" val="0"/>
                        </a:ext>
                      </a:extLst>
                    </a:blip>
                    <a:srcRect l="748" t="6297" r="923" b="1486"/>
                    <a:stretch>
                      <a:fillRect/>
                    </a:stretch>
                  </pic:blipFill>
                  <pic:spPr>
                    <a:xfrm>
                      <a:off x="0" y="0"/>
                      <a:ext cx="5228602" cy="3638780"/>
                    </a:xfrm>
                    <a:prstGeom prst="rect">
                      <a:avLst/>
                    </a:prstGeom>
                    <a:noFill/>
                    <a:ln>
                      <a:noFill/>
                    </a:ln>
                  </pic:spPr>
                </pic:pic>
              </a:graphicData>
            </a:graphic>
          </wp:inline>
        </w:drawing>
      </w:r>
    </w:p>
    <w:p w14:paraId="4C1ECCA4" w14:textId="77777777" w:rsidR="009C3872" w:rsidRDefault="00857436">
      <w:pPr>
        <w:jc w:val="center"/>
        <w:rPr>
          <w:rFonts w:ascii="仿宋" w:eastAsia="仿宋" w:hAnsi="仿宋" w:cs="楷体"/>
          <w:szCs w:val="21"/>
        </w:rPr>
      </w:pPr>
      <w:r>
        <w:rPr>
          <w:rFonts w:ascii="仿宋" w:eastAsia="仿宋" w:hAnsi="仿宋" w:cs="楷体"/>
          <w:szCs w:val="21"/>
        </w:rPr>
        <w:t>图</w:t>
      </w:r>
      <w:r>
        <w:rPr>
          <w:rFonts w:ascii="仿宋" w:eastAsia="仿宋" w:hAnsi="仿宋" w:cs="楷体" w:hint="eastAsia"/>
          <w:szCs w:val="21"/>
        </w:rPr>
        <w:t>4-</w:t>
      </w:r>
      <w:r>
        <w:rPr>
          <w:rFonts w:ascii="仿宋" w:eastAsia="仿宋" w:hAnsi="仿宋" w:cs="楷体"/>
          <w:szCs w:val="21"/>
        </w:rPr>
        <w:t xml:space="preserve">2 </w:t>
      </w:r>
      <w:r>
        <w:rPr>
          <w:rFonts w:ascii="仿宋" w:eastAsia="仿宋" w:hAnsi="仿宋" w:cs="楷体"/>
          <w:szCs w:val="21"/>
        </w:rPr>
        <w:t>站点设置界面</w:t>
      </w:r>
    </w:p>
    <w:p w14:paraId="549D8C1D" w14:textId="77777777" w:rsidR="009C3872" w:rsidRDefault="00857436">
      <w:pPr>
        <w:keepNext/>
        <w:keepLines/>
        <w:spacing w:beforeLines="50" w:before="156" w:afterLines="50" w:after="156"/>
        <w:outlineLvl w:val="1"/>
        <w:rPr>
          <w:b/>
          <w:bCs/>
          <w:sz w:val="28"/>
          <w:szCs w:val="32"/>
        </w:rPr>
      </w:pPr>
      <w:bookmarkStart w:id="75" w:name="_Toc28251"/>
      <w:r>
        <w:rPr>
          <w:rFonts w:hint="eastAsia"/>
          <w:b/>
          <w:bCs/>
          <w:sz w:val="28"/>
          <w:szCs w:val="32"/>
        </w:rPr>
        <w:t>4.8.3</w:t>
      </w:r>
      <w:r>
        <w:rPr>
          <w:rFonts w:hint="eastAsia"/>
          <w:b/>
          <w:bCs/>
          <w:sz w:val="28"/>
          <w:szCs w:val="32"/>
        </w:rPr>
        <w:t>软件使用介绍</w:t>
      </w:r>
      <w:bookmarkEnd w:id="75"/>
    </w:p>
    <w:p w14:paraId="3B151AE3"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.1</w:t>
      </w:r>
      <w:r>
        <w:rPr>
          <w:rFonts w:ascii="仿宋" w:eastAsia="仿宋" w:hAnsi="仿宋" w:cs="楷体"/>
          <w:b/>
          <w:spacing w:val="2"/>
        </w:rPr>
        <w:t>软件使用主界面</w:t>
      </w:r>
    </w:p>
    <w:p w14:paraId="33B554F3" w14:textId="77777777" w:rsidR="009C3872" w:rsidRDefault="00857436">
      <w:pPr>
        <w:spacing w:line="360" w:lineRule="auto"/>
        <w:ind w:firstLineChars="193" w:firstLine="405"/>
        <w:rPr>
          <w:szCs w:val="24"/>
        </w:rPr>
      </w:pPr>
      <w:r>
        <w:rPr>
          <w:rFonts w:hint="eastAsia"/>
          <w:szCs w:val="24"/>
        </w:rPr>
        <w:t>打开站点操作，即当前软件使用主界面，包含实时连接项、微水历史数据项、微水参数设置项、设备连接状态、设备接入数量、是否开启通讯远传等模块功能；主界面一次接线图可以根据现场实际情况配置，监测点的位置根据实际安装位置排放布置，如图</w:t>
      </w:r>
      <w:r>
        <w:rPr>
          <w:rFonts w:hint="eastAsia"/>
          <w:szCs w:val="24"/>
        </w:rPr>
        <w:t>4-</w:t>
      </w:r>
      <w:r>
        <w:rPr>
          <w:szCs w:val="24"/>
        </w:rPr>
        <w:t>3</w:t>
      </w:r>
      <w:r>
        <w:rPr>
          <w:szCs w:val="24"/>
        </w:rPr>
        <w:t>所示</w:t>
      </w:r>
      <w:r>
        <w:rPr>
          <w:rFonts w:hint="eastAsia"/>
          <w:szCs w:val="24"/>
        </w:rPr>
        <w:t>。</w:t>
      </w:r>
    </w:p>
    <w:p w14:paraId="4E88C9FD" w14:textId="77777777" w:rsidR="009C3872" w:rsidRDefault="009C3872">
      <w:pPr>
        <w:spacing w:line="360" w:lineRule="auto"/>
        <w:rPr>
          <w:rFonts w:ascii="仿宋" w:eastAsia="仿宋" w:hAnsi="仿宋" w:cs="楷体"/>
          <w:spacing w:val="2"/>
        </w:rPr>
      </w:pPr>
    </w:p>
    <w:p w14:paraId="70B9D556"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lastRenderedPageBreak/>
        <w:drawing>
          <wp:inline distT="0" distB="0" distL="0" distR="0" wp14:anchorId="73D87E52" wp14:editId="5372F504">
            <wp:extent cx="5758815" cy="2920365"/>
            <wp:effectExtent l="0" t="0" r="1905" b="5715"/>
            <wp:docPr id="3" name="图片 3" descr="C:\Users\10517\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0517\Desktop\113.png"/>
                    <pic:cNvPicPr>
                      <a:picLocks noChangeAspect="1" noChangeArrowheads="1"/>
                    </pic:cNvPicPr>
                  </pic:nvPicPr>
                  <pic:blipFill>
                    <a:blip r:embed="rId28">
                      <a:extLst>
                        <a:ext uri="{28A0092B-C50C-407E-A947-70E740481C1C}">
                          <a14:useLocalDpi xmlns:a14="http://schemas.microsoft.com/office/drawing/2010/main" val="0"/>
                        </a:ext>
                      </a:extLst>
                    </a:blip>
                    <a:srcRect t="4547"/>
                    <a:stretch>
                      <a:fillRect/>
                    </a:stretch>
                  </pic:blipFill>
                  <pic:spPr>
                    <a:xfrm>
                      <a:off x="0" y="0"/>
                      <a:ext cx="5759450" cy="2920933"/>
                    </a:xfrm>
                    <a:prstGeom prst="rect">
                      <a:avLst/>
                    </a:prstGeom>
                    <a:noFill/>
                    <a:ln>
                      <a:noFill/>
                    </a:ln>
                  </pic:spPr>
                </pic:pic>
              </a:graphicData>
            </a:graphic>
          </wp:inline>
        </w:drawing>
      </w:r>
    </w:p>
    <w:p w14:paraId="243A29B2"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3</w:t>
      </w:r>
      <w:r>
        <w:rPr>
          <w:rFonts w:ascii="仿宋" w:eastAsia="仿宋" w:hAnsi="仿宋" w:cs="楷体"/>
          <w:szCs w:val="21"/>
        </w:rPr>
        <w:t>软件使用主界面</w:t>
      </w:r>
    </w:p>
    <w:p w14:paraId="665E6967"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.2</w:t>
      </w:r>
      <w:r>
        <w:rPr>
          <w:rFonts w:ascii="仿宋" w:eastAsia="仿宋" w:hAnsi="仿宋" w:cs="楷体" w:hint="eastAsia"/>
          <w:b/>
          <w:spacing w:val="2"/>
        </w:rPr>
        <w:t>实时连接项</w:t>
      </w:r>
    </w:p>
    <w:p w14:paraId="4EFE8928" w14:textId="77777777" w:rsidR="009C3872" w:rsidRDefault="00857436">
      <w:pPr>
        <w:spacing w:line="360" w:lineRule="auto"/>
        <w:ind w:firstLineChars="193" w:firstLine="405"/>
        <w:rPr>
          <w:szCs w:val="24"/>
        </w:rPr>
      </w:pPr>
      <w:r>
        <w:rPr>
          <w:rFonts w:hint="eastAsia"/>
          <w:szCs w:val="24"/>
        </w:rPr>
        <w:t>包含实时数据总图、微水设备连接状态，传感器安装位置、监测点通讯状态，弹跳报警提示窗口等，鼠标放置在传感器图标上可显示传感器编号、</w:t>
      </w:r>
      <w:r>
        <w:rPr>
          <w:rFonts w:hint="eastAsia"/>
          <w:szCs w:val="24"/>
        </w:rPr>
        <w:t>ID</w:t>
      </w:r>
      <w:r>
        <w:rPr>
          <w:rFonts w:hint="eastAsia"/>
          <w:szCs w:val="24"/>
        </w:rPr>
        <w:t>地址、监测点名称、报警信息以及实时监测数据，如图</w:t>
      </w:r>
      <w:r>
        <w:rPr>
          <w:rFonts w:hint="eastAsia"/>
          <w:szCs w:val="24"/>
        </w:rPr>
        <w:t>4-</w:t>
      </w:r>
      <w:r>
        <w:rPr>
          <w:szCs w:val="24"/>
        </w:rPr>
        <w:t>4</w:t>
      </w:r>
      <w:r>
        <w:rPr>
          <w:szCs w:val="24"/>
        </w:rPr>
        <w:t>所示</w:t>
      </w:r>
      <w:r>
        <w:rPr>
          <w:rFonts w:hint="eastAsia"/>
          <w:szCs w:val="24"/>
        </w:rPr>
        <w:t>。</w:t>
      </w:r>
    </w:p>
    <w:p w14:paraId="15E09D39"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drawing>
          <wp:inline distT="0" distB="0" distL="0" distR="0" wp14:anchorId="7C2E8393" wp14:editId="1F7A988A">
            <wp:extent cx="5758815" cy="2952115"/>
            <wp:effectExtent l="0" t="0" r="1905" b="4445"/>
            <wp:docPr id="33" name="图片 33" descr="C:\Users\10517\Deskto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10517\Desktop\114.png"/>
                    <pic:cNvPicPr>
                      <a:picLocks noChangeAspect="1" noChangeArrowheads="1"/>
                    </pic:cNvPicPr>
                  </pic:nvPicPr>
                  <pic:blipFill>
                    <a:blip r:embed="rId29">
                      <a:extLst>
                        <a:ext uri="{28A0092B-C50C-407E-A947-70E740481C1C}">
                          <a14:useLocalDpi xmlns:a14="http://schemas.microsoft.com/office/drawing/2010/main" val="0"/>
                        </a:ext>
                      </a:extLst>
                    </a:blip>
                    <a:srcRect t="3883"/>
                    <a:stretch>
                      <a:fillRect/>
                    </a:stretch>
                  </pic:blipFill>
                  <pic:spPr>
                    <a:xfrm>
                      <a:off x="0" y="0"/>
                      <a:ext cx="5759450" cy="2952320"/>
                    </a:xfrm>
                    <a:prstGeom prst="rect">
                      <a:avLst/>
                    </a:prstGeom>
                    <a:noFill/>
                    <a:ln>
                      <a:noFill/>
                    </a:ln>
                  </pic:spPr>
                </pic:pic>
              </a:graphicData>
            </a:graphic>
          </wp:inline>
        </w:drawing>
      </w:r>
    </w:p>
    <w:p w14:paraId="64FC5771" w14:textId="77777777" w:rsidR="009C3872" w:rsidRDefault="00857436">
      <w:pPr>
        <w:jc w:val="center"/>
        <w:rPr>
          <w:rFonts w:ascii="仿宋" w:eastAsia="仿宋" w:hAnsi="仿宋" w:cs="楷体"/>
          <w:szCs w:val="21"/>
        </w:rPr>
      </w:pPr>
      <w:r>
        <w:rPr>
          <w:rFonts w:ascii="仿宋" w:eastAsia="仿宋" w:hAnsi="仿宋" w:cs="楷体"/>
          <w:szCs w:val="21"/>
        </w:rPr>
        <w:t>4</w:t>
      </w:r>
      <w:r>
        <w:rPr>
          <w:rFonts w:ascii="仿宋" w:eastAsia="仿宋" w:hAnsi="仿宋" w:cs="楷体" w:hint="eastAsia"/>
          <w:szCs w:val="21"/>
        </w:rPr>
        <w:t>-</w:t>
      </w:r>
      <w:r>
        <w:rPr>
          <w:rFonts w:ascii="仿宋" w:eastAsia="仿宋" w:hAnsi="仿宋" w:cs="楷体"/>
          <w:szCs w:val="21"/>
        </w:rPr>
        <w:t>4</w:t>
      </w:r>
      <w:r>
        <w:rPr>
          <w:rFonts w:ascii="仿宋" w:eastAsia="仿宋" w:hAnsi="仿宋" w:cs="楷体"/>
          <w:szCs w:val="21"/>
        </w:rPr>
        <w:t>实时连接项</w:t>
      </w:r>
    </w:p>
    <w:p w14:paraId="3FB36BAF" w14:textId="77777777" w:rsidR="009C3872" w:rsidRDefault="00857436">
      <w:pPr>
        <w:spacing w:line="360" w:lineRule="auto"/>
        <w:rPr>
          <w:rFonts w:ascii="仿宋" w:eastAsia="仿宋" w:hAnsi="仿宋" w:cs="楷体"/>
          <w:b/>
          <w:spacing w:val="2"/>
        </w:rPr>
      </w:pPr>
      <w:r>
        <w:rPr>
          <w:rFonts w:ascii="仿宋" w:eastAsia="仿宋" w:hAnsi="仿宋" w:cs="楷体"/>
          <w:b/>
          <w:spacing w:val="2"/>
        </w:rPr>
        <w:t>4.</w:t>
      </w:r>
      <w:r>
        <w:rPr>
          <w:rFonts w:ascii="仿宋" w:eastAsia="仿宋" w:hAnsi="仿宋" w:cs="楷体" w:hint="eastAsia"/>
          <w:b/>
          <w:spacing w:val="2"/>
        </w:rPr>
        <w:t>8.3.3</w:t>
      </w:r>
      <w:r>
        <w:rPr>
          <w:rFonts w:ascii="仿宋" w:eastAsia="仿宋" w:hAnsi="仿宋" w:cs="楷体" w:hint="eastAsia"/>
          <w:b/>
          <w:spacing w:val="2"/>
        </w:rPr>
        <w:t>微水连接状态</w:t>
      </w:r>
    </w:p>
    <w:p w14:paraId="6136E60C" w14:textId="77777777" w:rsidR="009C3872" w:rsidRDefault="00857436">
      <w:pPr>
        <w:spacing w:line="360" w:lineRule="auto"/>
        <w:ind w:firstLineChars="193" w:firstLine="405"/>
        <w:rPr>
          <w:szCs w:val="24"/>
        </w:rPr>
      </w:pPr>
      <w:r>
        <w:rPr>
          <w:rFonts w:hint="eastAsia"/>
          <w:szCs w:val="24"/>
        </w:rPr>
        <w:t>微水设备连接状态中可手动调节单个监测点的通讯状态，点击各个黄色“连接”按钮，可以连接对应序号传感器。如果通信成功，显示绿色“成功”，反之显示红色“连接中”。</w:t>
      </w:r>
      <w:r>
        <w:rPr>
          <w:rFonts w:hint="eastAsia"/>
          <w:szCs w:val="24"/>
        </w:rPr>
        <w:lastRenderedPageBreak/>
        <w:t>全部连接按钮可以实现全部传感器统一连接或断开功能，也可</w:t>
      </w:r>
      <w:proofErr w:type="gramStart"/>
      <w:r>
        <w:rPr>
          <w:rFonts w:hint="eastAsia"/>
          <w:szCs w:val="24"/>
        </w:rPr>
        <w:t>手动对</w:t>
      </w:r>
      <w:proofErr w:type="gramEnd"/>
      <w:r>
        <w:rPr>
          <w:rFonts w:hint="eastAsia"/>
          <w:szCs w:val="24"/>
        </w:rPr>
        <w:t>单个监测点断开通讯，如图</w:t>
      </w:r>
      <w:r>
        <w:rPr>
          <w:rFonts w:hint="eastAsia"/>
          <w:szCs w:val="24"/>
        </w:rPr>
        <w:t>4-</w:t>
      </w:r>
      <w:r>
        <w:rPr>
          <w:szCs w:val="24"/>
        </w:rPr>
        <w:t>5</w:t>
      </w:r>
      <w:r>
        <w:rPr>
          <w:szCs w:val="24"/>
        </w:rPr>
        <w:t>所示</w:t>
      </w:r>
      <w:r>
        <w:rPr>
          <w:rFonts w:hint="eastAsia"/>
          <w:szCs w:val="24"/>
        </w:rPr>
        <w:t>。</w:t>
      </w:r>
    </w:p>
    <w:p w14:paraId="12245386" w14:textId="77777777" w:rsidR="009C3872" w:rsidRDefault="00857436">
      <w:pPr>
        <w:spacing w:line="360" w:lineRule="auto"/>
        <w:jc w:val="center"/>
        <w:rPr>
          <w:rFonts w:ascii="仿宋" w:eastAsia="仿宋" w:hAnsi="仿宋"/>
          <w:bCs/>
          <w:sz w:val="28"/>
          <w:szCs w:val="44"/>
        </w:rPr>
      </w:pPr>
      <w:r>
        <w:rPr>
          <w:rFonts w:ascii="仿宋" w:eastAsia="仿宋" w:hAnsi="仿宋"/>
          <w:noProof/>
          <w:sz w:val="28"/>
          <w:szCs w:val="44"/>
        </w:rPr>
        <w:drawing>
          <wp:inline distT="0" distB="0" distL="0" distR="0" wp14:anchorId="3D3A9C9B" wp14:editId="0C96C22D">
            <wp:extent cx="3965575" cy="188595"/>
            <wp:effectExtent l="0" t="0" r="1206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965575" cy="188595"/>
                    </a:xfrm>
                    <a:prstGeom prst="rect">
                      <a:avLst/>
                    </a:prstGeom>
                    <a:noFill/>
                    <a:ln>
                      <a:noFill/>
                    </a:ln>
                  </pic:spPr>
                </pic:pic>
              </a:graphicData>
            </a:graphic>
          </wp:inline>
        </w:drawing>
      </w:r>
      <w:r>
        <w:rPr>
          <w:rFonts w:ascii="仿宋" w:eastAsia="仿宋" w:hAnsi="仿宋"/>
          <w:noProof/>
          <w:sz w:val="28"/>
          <w:szCs w:val="44"/>
        </w:rPr>
        <w:drawing>
          <wp:inline distT="0" distB="0" distL="0" distR="0" wp14:anchorId="0EA3DFFD" wp14:editId="3FD4A3C2">
            <wp:extent cx="3926205" cy="1709420"/>
            <wp:effectExtent l="0" t="0" r="5715" b="1270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926205" cy="1709420"/>
                    </a:xfrm>
                    <a:prstGeom prst="rect">
                      <a:avLst/>
                    </a:prstGeom>
                    <a:noFill/>
                    <a:ln>
                      <a:noFill/>
                    </a:ln>
                  </pic:spPr>
                </pic:pic>
              </a:graphicData>
            </a:graphic>
          </wp:inline>
        </w:drawing>
      </w:r>
    </w:p>
    <w:p w14:paraId="16A4E425"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5</w:t>
      </w:r>
      <w:r>
        <w:rPr>
          <w:rFonts w:ascii="仿宋" w:eastAsia="仿宋" w:hAnsi="仿宋" w:cs="楷体"/>
          <w:szCs w:val="21"/>
        </w:rPr>
        <w:t>微水连接状态</w:t>
      </w:r>
    </w:p>
    <w:p w14:paraId="4ED11637"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.4</w:t>
      </w:r>
      <w:r>
        <w:rPr>
          <w:rFonts w:ascii="仿宋" w:eastAsia="仿宋" w:hAnsi="仿宋" w:cs="楷体" w:hint="eastAsia"/>
          <w:b/>
          <w:spacing w:val="2"/>
        </w:rPr>
        <w:t>监测点投运设置</w:t>
      </w:r>
    </w:p>
    <w:p w14:paraId="464E0D5A" w14:textId="77777777" w:rsidR="009C3872" w:rsidRDefault="00857436">
      <w:pPr>
        <w:spacing w:line="360" w:lineRule="auto"/>
        <w:ind w:firstLineChars="193" w:firstLine="405"/>
        <w:rPr>
          <w:szCs w:val="24"/>
        </w:rPr>
      </w:pPr>
      <w:r>
        <w:rPr>
          <w:rFonts w:hint="eastAsia"/>
          <w:szCs w:val="24"/>
        </w:rPr>
        <w:t>点击“设置”按钮，可以设置是否在现场接线图中显示此</w:t>
      </w:r>
      <w:r>
        <w:rPr>
          <w:rFonts w:hint="eastAsia"/>
          <w:szCs w:val="24"/>
        </w:rPr>
        <w:t>ID</w:t>
      </w:r>
      <w:r>
        <w:rPr>
          <w:rFonts w:hint="eastAsia"/>
          <w:szCs w:val="24"/>
        </w:rPr>
        <w:t>传感器。选中后表示传感器投运成功，必须点击“保存”按钮进行存储；注意：如果单独安装微水功能，</w:t>
      </w:r>
      <w:proofErr w:type="gramStart"/>
      <w:r>
        <w:rPr>
          <w:rFonts w:hint="eastAsia"/>
          <w:szCs w:val="24"/>
        </w:rPr>
        <w:t>局放部分</w:t>
      </w:r>
      <w:proofErr w:type="gramEnd"/>
      <w:r>
        <w:rPr>
          <w:rFonts w:hint="eastAsia"/>
          <w:szCs w:val="24"/>
        </w:rPr>
        <w:t>需开启一个监测点，软件能正常启用，如图</w:t>
      </w:r>
      <w:r>
        <w:rPr>
          <w:rFonts w:hint="eastAsia"/>
          <w:szCs w:val="24"/>
        </w:rPr>
        <w:t>4-</w:t>
      </w:r>
      <w:r>
        <w:rPr>
          <w:szCs w:val="24"/>
        </w:rPr>
        <w:t>6</w:t>
      </w:r>
      <w:r>
        <w:rPr>
          <w:szCs w:val="24"/>
        </w:rPr>
        <w:t>所</w:t>
      </w:r>
      <w:r>
        <w:rPr>
          <w:szCs w:val="24"/>
        </w:rPr>
        <w:t>示</w:t>
      </w:r>
      <w:r>
        <w:rPr>
          <w:rFonts w:hint="eastAsia"/>
          <w:szCs w:val="24"/>
        </w:rPr>
        <w:t>。</w:t>
      </w:r>
    </w:p>
    <w:p w14:paraId="3B631993"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drawing>
          <wp:inline distT="0" distB="0" distL="0" distR="0" wp14:anchorId="5B9B21D1" wp14:editId="696D2EAF">
            <wp:extent cx="3180715" cy="2057400"/>
            <wp:effectExtent l="0" t="0" r="4445" b="0"/>
            <wp:docPr id="40" name="图片 40" descr="QQ图片201811302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QQ图片201811302206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180715" cy="2057400"/>
                    </a:xfrm>
                    <a:prstGeom prst="rect">
                      <a:avLst/>
                    </a:prstGeom>
                    <a:noFill/>
                    <a:ln>
                      <a:noFill/>
                    </a:ln>
                  </pic:spPr>
                </pic:pic>
              </a:graphicData>
            </a:graphic>
          </wp:inline>
        </w:drawing>
      </w:r>
    </w:p>
    <w:p w14:paraId="63D8FB1C"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6</w:t>
      </w:r>
      <w:r>
        <w:rPr>
          <w:rFonts w:ascii="仿宋" w:eastAsia="仿宋" w:hAnsi="仿宋" w:cs="楷体"/>
          <w:szCs w:val="21"/>
        </w:rPr>
        <w:t>监测点投运设置功能</w:t>
      </w:r>
    </w:p>
    <w:p w14:paraId="162651CB"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8.3.5</w:t>
      </w:r>
      <w:r>
        <w:rPr>
          <w:rFonts w:ascii="仿宋" w:eastAsia="仿宋" w:hAnsi="仿宋" w:cs="楷体" w:hint="eastAsia"/>
          <w:b/>
          <w:spacing w:val="2"/>
        </w:rPr>
        <w:t>监测点参数查询</w:t>
      </w:r>
    </w:p>
    <w:p w14:paraId="571C8C72" w14:textId="77777777" w:rsidR="009C3872" w:rsidRDefault="00857436">
      <w:pPr>
        <w:spacing w:line="360" w:lineRule="auto"/>
        <w:ind w:firstLineChars="193" w:firstLine="405"/>
        <w:rPr>
          <w:szCs w:val="24"/>
        </w:rPr>
      </w:pPr>
      <w:r>
        <w:rPr>
          <w:rFonts w:hint="eastAsia"/>
          <w:szCs w:val="24"/>
        </w:rPr>
        <w:t>鼠标移动到对应传感器位置，会显示当前实时数据，红色字体为告警，蓝色字体为正常值。双击传感器图标，会显示当前采集数据及一天中温度、压力、露点、</w:t>
      </w:r>
      <w:r>
        <w:rPr>
          <w:rFonts w:hint="eastAsia"/>
          <w:szCs w:val="24"/>
        </w:rPr>
        <w:t>P20</w:t>
      </w:r>
      <w:r>
        <w:rPr>
          <w:rFonts w:hint="eastAsia"/>
          <w:szCs w:val="24"/>
        </w:rPr>
        <w:t>、</w:t>
      </w:r>
      <w:r>
        <w:rPr>
          <w:rFonts w:hint="eastAsia"/>
          <w:szCs w:val="24"/>
        </w:rPr>
        <w:t>TD0</w:t>
      </w:r>
      <w:r>
        <w:rPr>
          <w:rFonts w:hint="eastAsia"/>
          <w:szCs w:val="24"/>
        </w:rPr>
        <w:t>、</w:t>
      </w:r>
      <w:r>
        <w:rPr>
          <w:rFonts w:hint="eastAsia"/>
          <w:szCs w:val="24"/>
        </w:rPr>
        <w:t>PPM</w:t>
      </w:r>
      <w:r>
        <w:rPr>
          <w:rFonts w:hint="eastAsia"/>
          <w:szCs w:val="24"/>
        </w:rPr>
        <w:t>的二维图谱线性情况。按住鼠标左键，拖动对应传感器可以移动位置。注意：每次移动位置后，必须点击“保存”按钮进行存储，如图</w:t>
      </w:r>
      <w:r>
        <w:rPr>
          <w:rFonts w:hint="eastAsia"/>
          <w:szCs w:val="24"/>
        </w:rPr>
        <w:t>4-</w:t>
      </w:r>
      <w:r>
        <w:rPr>
          <w:szCs w:val="24"/>
        </w:rPr>
        <w:t>7</w:t>
      </w:r>
      <w:r>
        <w:rPr>
          <w:szCs w:val="24"/>
        </w:rPr>
        <w:t>所示</w:t>
      </w:r>
      <w:r>
        <w:rPr>
          <w:rFonts w:hint="eastAsia"/>
          <w:szCs w:val="24"/>
        </w:rPr>
        <w:t>。</w:t>
      </w:r>
    </w:p>
    <w:p w14:paraId="7D44D7FD"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lastRenderedPageBreak/>
        <w:drawing>
          <wp:inline distT="0" distB="0" distL="0" distR="0" wp14:anchorId="1CA4CEA9" wp14:editId="7998F020">
            <wp:extent cx="5758815" cy="2910840"/>
            <wp:effectExtent l="0" t="0" r="1905" b="0"/>
            <wp:docPr id="34" name="图片 34" descr="C:\Users\10517\Desktop\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10517\Desktop\115.png"/>
                    <pic:cNvPicPr>
                      <a:picLocks noChangeAspect="1" noChangeArrowheads="1"/>
                    </pic:cNvPicPr>
                  </pic:nvPicPr>
                  <pic:blipFill>
                    <a:blip r:embed="rId33">
                      <a:extLst>
                        <a:ext uri="{28A0092B-C50C-407E-A947-70E740481C1C}">
                          <a14:useLocalDpi xmlns:a14="http://schemas.microsoft.com/office/drawing/2010/main" val="0"/>
                        </a:ext>
                      </a:extLst>
                    </a:blip>
                    <a:srcRect t="4872"/>
                    <a:stretch>
                      <a:fillRect/>
                    </a:stretch>
                  </pic:blipFill>
                  <pic:spPr>
                    <a:xfrm>
                      <a:off x="0" y="0"/>
                      <a:ext cx="5759450" cy="2910994"/>
                    </a:xfrm>
                    <a:prstGeom prst="rect">
                      <a:avLst/>
                    </a:prstGeom>
                    <a:noFill/>
                    <a:ln>
                      <a:noFill/>
                    </a:ln>
                  </pic:spPr>
                </pic:pic>
              </a:graphicData>
            </a:graphic>
          </wp:inline>
        </w:drawing>
      </w:r>
    </w:p>
    <w:p w14:paraId="551EF84C"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7</w:t>
      </w:r>
      <w:r>
        <w:rPr>
          <w:rFonts w:ascii="仿宋" w:eastAsia="仿宋" w:hAnsi="仿宋" w:cs="楷体"/>
          <w:szCs w:val="21"/>
        </w:rPr>
        <w:t>监测点参数查询</w:t>
      </w:r>
    </w:p>
    <w:p w14:paraId="20287153" w14:textId="77777777" w:rsidR="009C3872" w:rsidRDefault="009C3872">
      <w:pPr>
        <w:spacing w:line="360" w:lineRule="auto"/>
        <w:rPr>
          <w:rFonts w:ascii="仿宋" w:eastAsia="仿宋" w:hAnsi="仿宋" w:cs="楷体"/>
          <w:b/>
          <w:spacing w:val="2"/>
        </w:rPr>
      </w:pPr>
    </w:p>
    <w:p w14:paraId="4A903E57"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6</w:t>
      </w:r>
      <w:r>
        <w:rPr>
          <w:rFonts w:ascii="仿宋" w:eastAsia="仿宋" w:hAnsi="仿宋" w:cs="楷体" w:hint="eastAsia"/>
          <w:b/>
          <w:spacing w:val="2"/>
        </w:rPr>
        <w:t>微水历史数据项</w:t>
      </w:r>
    </w:p>
    <w:p w14:paraId="1AB46A7F" w14:textId="77777777" w:rsidR="009C3872" w:rsidRDefault="00857436">
      <w:pPr>
        <w:spacing w:line="360" w:lineRule="auto"/>
        <w:ind w:firstLineChars="193" w:firstLine="405"/>
        <w:rPr>
          <w:szCs w:val="24"/>
        </w:rPr>
      </w:pPr>
      <w:r>
        <w:rPr>
          <w:rFonts w:hint="eastAsia"/>
          <w:szCs w:val="24"/>
        </w:rPr>
        <w:t>点击微水历史数据项中传感器</w:t>
      </w:r>
      <w:r>
        <w:rPr>
          <w:rFonts w:hint="eastAsia"/>
          <w:szCs w:val="24"/>
        </w:rPr>
        <w:t>ID</w:t>
      </w:r>
      <w:r>
        <w:rPr>
          <w:rFonts w:hint="eastAsia"/>
          <w:szCs w:val="24"/>
        </w:rPr>
        <w:t>，数据库日期，可以查询这一整天数据曲线情况，再点击各个时间，可以查询对应时间上各个数据值情况。查询模块，可以查询历史数据，选择查询</w:t>
      </w:r>
      <w:r>
        <w:rPr>
          <w:rFonts w:hint="eastAsia"/>
          <w:szCs w:val="24"/>
        </w:rPr>
        <w:t>起始时间和终止时间可以查询所选时间段的数据曲线，一般涵盖</w:t>
      </w:r>
      <w:r>
        <w:rPr>
          <w:rFonts w:hint="eastAsia"/>
          <w:szCs w:val="24"/>
        </w:rPr>
        <w:t>3</w:t>
      </w:r>
      <w:r>
        <w:rPr>
          <w:rFonts w:hint="eastAsia"/>
          <w:szCs w:val="24"/>
        </w:rPr>
        <w:t>年时间历史曲线，如图</w:t>
      </w:r>
      <w:r>
        <w:rPr>
          <w:rFonts w:hint="eastAsia"/>
          <w:szCs w:val="24"/>
        </w:rPr>
        <w:t>4-</w:t>
      </w:r>
      <w:r>
        <w:rPr>
          <w:szCs w:val="24"/>
        </w:rPr>
        <w:t>8</w:t>
      </w:r>
      <w:r>
        <w:rPr>
          <w:szCs w:val="24"/>
        </w:rPr>
        <w:t>所示</w:t>
      </w:r>
      <w:r>
        <w:rPr>
          <w:rFonts w:hint="eastAsia"/>
          <w:szCs w:val="24"/>
        </w:rPr>
        <w:t>。</w:t>
      </w:r>
    </w:p>
    <w:p w14:paraId="16664A47" w14:textId="77777777" w:rsidR="009C3872" w:rsidRDefault="00857436">
      <w:pPr>
        <w:spacing w:line="360" w:lineRule="auto"/>
        <w:ind w:firstLineChars="193" w:firstLine="405"/>
        <w:rPr>
          <w:rFonts w:ascii="仿宋" w:eastAsia="仿宋" w:hAnsi="仿宋"/>
          <w:sz w:val="28"/>
          <w:szCs w:val="44"/>
        </w:rPr>
      </w:pPr>
      <w:r>
        <w:rPr>
          <w:noProof/>
        </w:rPr>
        <w:drawing>
          <wp:anchor distT="0" distB="0" distL="114300" distR="114300" simplePos="0" relativeHeight="251664384" behindDoc="0" locked="0" layoutInCell="1" allowOverlap="1" wp14:anchorId="7B40E772" wp14:editId="03FBE8F1">
            <wp:simplePos x="0" y="0"/>
            <wp:positionH relativeFrom="column">
              <wp:posOffset>292735</wp:posOffset>
            </wp:positionH>
            <wp:positionV relativeFrom="paragraph">
              <wp:posOffset>179070</wp:posOffset>
            </wp:positionV>
            <wp:extent cx="5096510" cy="2603500"/>
            <wp:effectExtent l="0" t="0" r="8890" b="2540"/>
            <wp:wrapSquare wrapText="r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34" cstate="print">
                      <a:extLst>
                        <a:ext uri="{28A0092B-C50C-407E-A947-70E740481C1C}">
                          <a14:useLocalDpi xmlns:a14="http://schemas.microsoft.com/office/drawing/2010/main" val="0"/>
                        </a:ext>
                      </a:extLst>
                    </a:blip>
                    <a:srcRect t="4193"/>
                    <a:stretch>
                      <a:fillRect/>
                    </a:stretch>
                  </pic:blipFill>
                  <pic:spPr>
                    <a:xfrm>
                      <a:off x="0" y="0"/>
                      <a:ext cx="5096510" cy="2603500"/>
                    </a:xfrm>
                    <a:prstGeom prst="rect">
                      <a:avLst/>
                    </a:prstGeom>
                    <a:noFill/>
                    <a:ln>
                      <a:noFill/>
                    </a:ln>
                  </pic:spPr>
                </pic:pic>
              </a:graphicData>
            </a:graphic>
          </wp:anchor>
        </w:drawing>
      </w:r>
    </w:p>
    <w:p w14:paraId="6D3C4BD9"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8</w:t>
      </w:r>
      <w:r>
        <w:rPr>
          <w:rFonts w:ascii="仿宋" w:eastAsia="仿宋" w:hAnsi="仿宋" w:cs="楷体" w:hint="eastAsia"/>
          <w:szCs w:val="21"/>
        </w:rPr>
        <w:t>微水历史数据项</w:t>
      </w:r>
    </w:p>
    <w:p w14:paraId="3D36BDAA" w14:textId="77777777" w:rsidR="009C3872" w:rsidRDefault="009C3872">
      <w:pPr>
        <w:jc w:val="center"/>
        <w:rPr>
          <w:rFonts w:ascii="仿宋" w:eastAsia="仿宋" w:hAnsi="仿宋" w:cs="楷体"/>
          <w:szCs w:val="21"/>
        </w:rPr>
      </w:pPr>
    </w:p>
    <w:p w14:paraId="78170A15" w14:textId="77777777" w:rsidR="009C3872" w:rsidRDefault="009C3872">
      <w:pPr>
        <w:jc w:val="center"/>
        <w:rPr>
          <w:rFonts w:ascii="仿宋" w:eastAsia="仿宋" w:hAnsi="仿宋" w:cs="楷体"/>
          <w:szCs w:val="21"/>
        </w:rPr>
      </w:pPr>
    </w:p>
    <w:p w14:paraId="26EAB3FA" w14:textId="77777777" w:rsidR="009C3872" w:rsidRDefault="009C3872">
      <w:pPr>
        <w:jc w:val="center"/>
        <w:rPr>
          <w:rFonts w:ascii="仿宋" w:eastAsia="仿宋" w:hAnsi="仿宋" w:cs="楷体"/>
          <w:szCs w:val="21"/>
        </w:rPr>
      </w:pPr>
    </w:p>
    <w:p w14:paraId="15074A7A" w14:textId="77777777" w:rsidR="009C3872" w:rsidRDefault="009C3872">
      <w:pPr>
        <w:jc w:val="center"/>
        <w:rPr>
          <w:rFonts w:ascii="仿宋" w:eastAsia="仿宋" w:hAnsi="仿宋" w:cs="楷体"/>
          <w:szCs w:val="21"/>
        </w:rPr>
      </w:pPr>
    </w:p>
    <w:p w14:paraId="53C0D6D4"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7</w:t>
      </w:r>
      <w:r>
        <w:rPr>
          <w:rFonts w:ascii="仿宋" w:eastAsia="仿宋" w:hAnsi="仿宋" w:cs="楷体" w:hint="eastAsia"/>
          <w:b/>
          <w:spacing w:val="2"/>
        </w:rPr>
        <w:t>微水参数设置项</w:t>
      </w:r>
    </w:p>
    <w:p w14:paraId="27FE58CF" w14:textId="77777777" w:rsidR="009C3872" w:rsidRDefault="00857436">
      <w:pPr>
        <w:spacing w:line="360" w:lineRule="auto"/>
        <w:ind w:firstLineChars="200" w:firstLine="420"/>
        <w:rPr>
          <w:szCs w:val="24"/>
        </w:rPr>
      </w:pPr>
      <w:r>
        <w:rPr>
          <w:rFonts w:hint="eastAsia"/>
          <w:szCs w:val="24"/>
        </w:rPr>
        <w:t>可逐个单独设置监测点的显示参数，监测点命名、采集数据存储时间设置、按年、月、日导出数据报表；可对任意监测点的每项监测数据进行告警门限设置；可选择监测点监测数据查询的量程范围；设置完成后必须点击“更新设置”按钮，才能更新数据库信息，如图</w:t>
      </w:r>
      <w:r>
        <w:rPr>
          <w:rFonts w:hint="eastAsia"/>
          <w:szCs w:val="24"/>
        </w:rPr>
        <w:t>4-</w:t>
      </w:r>
      <w:r>
        <w:rPr>
          <w:szCs w:val="24"/>
        </w:rPr>
        <w:t>9</w:t>
      </w:r>
      <w:r>
        <w:rPr>
          <w:szCs w:val="24"/>
        </w:rPr>
        <w:t>所示</w:t>
      </w:r>
      <w:r>
        <w:rPr>
          <w:rFonts w:hint="eastAsia"/>
          <w:szCs w:val="24"/>
        </w:rPr>
        <w:t>。</w:t>
      </w:r>
    </w:p>
    <w:p w14:paraId="63A1D636" w14:textId="77777777" w:rsidR="009C3872" w:rsidRDefault="00857436">
      <w:pPr>
        <w:spacing w:line="360" w:lineRule="auto"/>
        <w:jc w:val="center"/>
        <w:rPr>
          <w:rFonts w:ascii="仿宋" w:eastAsia="仿宋" w:hAnsi="仿宋"/>
          <w:bCs/>
          <w:sz w:val="28"/>
          <w:szCs w:val="44"/>
        </w:rPr>
      </w:pPr>
      <w:r>
        <w:rPr>
          <w:rFonts w:ascii="仿宋" w:eastAsia="仿宋" w:hAnsi="仿宋"/>
          <w:bCs/>
          <w:noProof/>
          <w:sz w:val="28"/>
          <w:szCs w:val="44"/>
        </w:rPr>
        <w:drawing>
          <wp:inline distT="0" distB="0" distL="0" distR="0" wp14:anchorId="72242802" wp14:editId="701FD959">
            <wp:extent cx="4989195" cy="2529840"/>
            <wp:effectExtent l="0" t="0" r="9525" b="0"/>
            <wp:docPr id="6" name="图片 6" descr="C:\Users\10517\Desktop\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517\Desktop\116.png"/>
                    <pic:cNvPicPr>
                      <a:picLocks noChangeAspect="1" noChangeArrowheads="1"/>
                    </pic:cNvPicPr>
                  </pic:nvPicPr>
                  <pic:blipFill>
                    <a:blip r:embed="rId35">
                      <a:extLst>
                        <a:ext uri="{28A0092B-C50C-407E-A947-70E740481C1C}">
                          <a14:useLocalDpi xmlns:a14="http://schemas.microsoft.com/office/drawing/2010/main" val="0"/>
                        </a:ext>
                      </a:extLst>
                    </a:blip>
                    <a:srcRect t="4889"/>
                    <a:stretch>
                      <a:fillRect/>
                    </a:stretch>
                  </pic:blipFill>
                  <pic:spPr>
                    <a:xfrm>
                      <a:off x="0" y="0"/>
                      <a:ext cx="4998128" cy="2534876"/>
                    </a:xfrm>
                    <a:prstGeom prst="rect">
                      <a:avLst/>
                    </a:prstGeom>
                    <a:noFill/>
                    <a:ln>
                      <a:noFill/>
                    </a:ln>
                  </pic:spPr>
                </pic:pic>
              </a:graphicData>
            </a:graphic>
          </wp:inline>
        </w:drawing>
      </w:r>
    </w:p>
    <w:p w14:paraId="52A3CDBA"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 xml:space="preserve">9 </w:t>
      </w:r>
      <w:r>
        <w:rPr>
          <w:rFonts w:ascii="仿宋" w:eastAsia="仿宋" w:hAnsi="仿宋" w:cs="楷体" w:hint="eastAsia"/>
          <w:szCs w:val="21"/>
        </w:rPr>
        <w:t>微水参数设置项</w:t>
      </w:r>
    </w:p>
    <w:p w14:paraId="711838ED"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8</w:t>
      </w:r>
      <w:r>
        <w:rPr>
          <w:rFonts w:ascii="仿宋" w:eastAsia="仿宋" w:hAnsi="仿宋" w:cs="楷体"/>
          <w:b/>
          <w:spacing w:val="2"/>
        </w:rPr>
        <w:t>微</w:t>
      </w:r>
      <w:proofErr w:type="gramStart"/>
      <w:r>
        <w:rPr>
          <w:rFonts w:ascii="仿宋" w:eastAsia="仿宋" w:hAnsi="仿宋" w:cs="楷体"/>
          <w:b/>
          <w:spacing w:val="2"/>
        </w:rPr>
        <w:t>水数据</w:t>
      </w:r>
      <w:proofErr w:type="gramEnd"/>
      <w:r>
        <w:rPr>
          <w:rFonts w:ascii="仿宋" w:eastAsia="仿宋" w:hAnsi="仿宋" w:cs="楷体"/>
          <w:b/>
          <w:spacing w:val="2"/>
        </w:rPr>
        <w:t>总汇</w:t>
      </w:r>
    </w:p>
    <w:p w14:paraId="494CCC91" w14:textId="77777777" w:rsidR="009C3872" w:rsidRDefault="00857436">
      <w:pPr>
        <w:spacing w:line="360" w:lineRule="auto"/>
        <w:rPr>
          <w:rFonts w:ascii="仿宋" w:eastAsia="仿宋" w:hAnsi="仿宋" w:cs="楷体"/>
          <w:spacing w:val="2"/>
        </w:rPr>
      </w:pPr>
      <w:r>
        <w:rPr>
          <w:rFonts w:ascii="仿宋" w:eastAsia="仿宋" w:hAnsi="仿宋" w:cs="楷体" w:hint="eastAsia"/>
          <w:spacing w:val="2"/>
        </w:rPr>
        <w:t xml:space="preserve"> </w:t>
      </w:r>
      <w:r>
        <w:rPr>
          <w:rFonts w:ascii="仿宋" w:eastAsia="仿宋" w:hAnsi="仿宋" w:cs="楷体"/>
          <w:spacing w:val="2"/>
        </w:rPr>
        <w:t xml:space="preserve">   </w:t>
      </w:r>
      <w:r>
        <w:rPr>
          <w:szCs w:val="24"/>
        </w:rPr>
        <w:t>微</w:t>
      </w:r>
      <w:proofErr w:type="gramStart"/>
      <w:r>
        <w:rPr>
          <w:szCs w:val="24"/>
        </w:rPr>
        <w:t>水数据</w:t>
      </w:r>
      <w:proofErr w:type="gramEnd"/>
      <w:r>
        <w:rPr>
          <w:szCs w:val="24"/>
        </w:rPr>
        <w:t>总汇中集中显示所有监测点的所有监测数据的实时监测状态</w:t>
      </w:r>
      <w:r>
        <w:rPr>
          <w:rFonts w:hint="eastAsia"/>
          <w:szCs w:val="24"/>
        </w:rPr>
        <w:t>，</w:t>
      </w:r>
      <w:r>
        <w:rPr>
          <w:szCs w:val="24"/>
        </w:rPr>
        <w:t>如有</w:t>
      </w:r>
      <w:proofErr w:type="gramStart"/>
      <w:r>
        <w:rPr>
          <w:szCs w:val="24"/>
        </w:rPr>
        <w:t>异常会</w:t>
      </w:r>
      <w:proofErr w:type="gramEnd"/>
      <w:r>
        <w:rPr>
          <w:szCs w:val="24"/>
        </w:rPr>
        <w:t>出现红字提示</w:t>
      </w:r>
      <w:r>
        <w:rPr>
          <w:rFonts w:hint="eastAsia"/>
          <w:szCs w:val="24"/>
        </w:rPr>
        <w:t>；也可在此节点选择历史数据查询，并生成曲线图；如监测点过多不能完全显示，可拖动右侧的拖动</w:t>
      </w:r>
      <w:proofErr w:type="gramStart"/>
      <w:r>
        <w:rPr>
          <w:rFonts w:hint="eastAsia"/>
          <w:szCs w:val="24"/>
        </w:rPr>
        <w:t>条选择</w:t>
      </w:r>
      <w:proofErr w:type="gramEnd"/>
      <w:r>
        <w:rPr>
          <w:rFonts w:hint="eastAsia"/>
          <w:szCs w:val="24"/>
        </w:rPr>
        <w:t>显示，如图</w:t>
      </w:r>
      <w:r>
        <w:rPr>
          <w:rFonts w:hint="eastAsia"/>
          <w:szCs w:val="24"/>
        </w:rPr>
        <w:t>4-</w:t>
      </w:r>
      <w:r>
        <w:rPr>
          <w:szCs w:val="24"/>
        </w:rPr>
        <w:t>10</w:t>
      </w:r>
      <w:r>
        <w:rPr>
          <w:szCs w:val="24"/>
        </w:rPr>
        <w:t>所示</w:t>
      </w:r>
      <w:r>
        <w:rPr>
          <w:rFonts w:hint="eastAsia"/>
          <w:szCs w:val="24"/>
        </w:rPr>
        <w:t>。</w:t>
      </w:r>
    </w:p>
    <w:p w14:paraId="2250A2E1" w14:textId="77777777" w:rsidR="009C3872" w:rsidRDefault="00857436">
      <w:pPr>
        <w:spacing w:line="360" w:lineRule="auto"/>
        <w:jc w:val="center"/>
        <w:rPr>
          <w:rFonts w:ascii="仿宋" w:eastAsia="仿宋" w:hAnsi="仿宋" w:cs="楷体"/>
          <w:spacing w:val="2"/>
        </w:rPr>
      </w:pPr>
      <w:r>
        <w:rPr>
          <w:rFonts w:ascii="仿宋" w:eastAsia="仿宋" w:hAnsi="仿宋" w:cs="楷体"/>
          <w:noProof/>
          <w:spacing w:val="2"/>
        </w:rPr>
        <w:lastRenderedPageBreak/>
        <w:drawing>
          <wp:inline distT="0" distB="0" distL="0" distR="0" wp14:anchorId="10E218A8" wp14:editId="4CD8991B">
            <wp:extent cx="5459095" cy="3259455"/>
            <wp:effectExtent l="0" t="0" r="12065" b="1905"/>
            <wp:docPr id="37" name="图片 37" descr="QQ图片2018113022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811302208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460777" cy="3260670"/>
                    </a:xfrm>
                    <a:prstGeom prst="rect">
                      <a:avLst/>
                    </a:prstGeom>
                    <a:noFill/>
                    <a:ln>
                      <a:noFill/>
                    </a:ln>
                  </pic:spPr>
                </pic:pic>
              </a:graphicData>
            </a:graphic>
          </wp:inline>
        </w:drawing>
      </w:r>
    </w:p>
    <w:p w14:paraId="0A85612A"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10</w:t>
      </w:r>
      <w:r>
        <w:rPr>
          <w:rFonts w:ascii="仿宋" w:eastAsia="仿宋" w:hAnsi="仿宋" w:cs="楷体" w:hint="eastAsia"/>
          <w:szCs w:val="21"/>
        </w:rPr>
        <w:t>微</w:t>
      </w:r>
      <w:proofErr w:type="gramStart"/>
      <w:r>
        <w:rPr>
          <w:rFonts w:ascii="仿宋" w:eastAsia="仿宋" w:hAnsi="仿宋" w:cs="楷体" w:hint="eastAsia"/>
          <w:szCs w:val="21"/>
        </w:rPr>
        <w:t>水数据</w:t>
      </w:r>
      <w:proofErr w:type="gramEnd"/>
      <w:r>
        <w:rPr>
          <w:rFonts w:ascii="仿宋" w:eastAsia="仿宋" w:hAnsi="仿宋" w:cs="楷体" w:hint="eastAsia"/>
          <w:szCs w:val="21"/>
        </w:rPr>
        <w:t>总汇</w:t>
      </w:r>
    </w:p>
    <w:p w14:paraId="39ED506A" w14:textId="77777777" w:rsidR="009C3872" w:rsidRDefault="009C3872">
      <w:pPr>
        <w:jc w:val="center"/>
        <w:rPr>
          <w:rFonts w:ascii="仿宋" w:eastAsia="仿宋" w:hAnsi="仿宋" w:cs="楷体"/>
          <w:szCs w:val="21"/>
        </w:rPr>
      </w:pPr>
    </w:p>
    <w:p w14:paraId="6032C946"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t>4</w:t>
      </w:r>
      <w:r>
        <w:rPr>
          <w:rFonts w:ascii="仿宋" w:eastAsia="仿宋" w:hAnsi="仿宋" w:cs="楷体"/>
          <w:b/>
          <w:spacing w:val="2"/>
        </w:rPr>
        <w:t>.</w:t>
      </w:r>
      <w:r>
        <w:rPr>
          <w:rFonts w:ascii="仿宋" w:eastAsia="仿宋" w:hAnsi="仿宋" w:cs="楷体" w:hint="eastAsia"/>
          <w:b/>
          <w:spacing w:val="2"/>
        </w:rPr>
        <w:t>8.3.</w:t>
      </w:r>
      <w:r>
        <w:rPr>
          <w:rFonts w:ascii="仿宋" w:eastAsia="仿宋" w:hAnsi="仿宋" w:cs="楷体"/>
          <w:b/>
          <w:spacing w:val="2"/>
        </w:rPr>
        <w:t>9</w:t>
      </w:r>
      <w:r>
        <w:rPr>
          <w:rFonts w:ascii="仿宋" w:eastAsia="仿宋" w:hAnsi="仿宋" w:cs="楷体"/>
          <w:b/>
          <w:spacing w:val="2"/>
        </w:rPr>
        <w:t>微水对比曲线</w:t>
      </w:r>
    </w:p>
    <w:p w14:paraId="1760694F" w14:textId="77777777" w:rsidR="009C3872" w:rsidRDefault="00857436">
      <w:pPr>
        <w:snapToGrid w:val="0"/>
        <w:ind w:firstLineChars="200" w:firstLine="420"/>
        <w:rPr>
          <w:rFonts w:ascii="仿宋" w:eastAsia="仿宋" w:hAnsi="仿宋" w:cs="楷体"/>
          <w:spacing w:val="2"/>
        </w:rPr>
      </w:pPr>
      <w:r>
        <w:rPr>
          <w:szCs w:val="24"/>
        </w:rPr>
        <w:t>微水对比曲线中可以同时调用任意六个监测点的数据进行集中显示对比</w:t>
      </w:r>
      <w:r>
        <w:rPr>
          <w:rFonts w:hint="eastAsia"/>
          <w:szCs w:val="24"/>
        </w:rPr>
        <w:t>，</w:t>
      </w:r>
      <w:r>
        <w:rPr>
          <w:szCs w:val="24"/>
        </w:rPr>
        <w:t>对比时间段可根据需要任意选择</w:t>
      </w:r>
      <w:r>
        <w:rPr>
          <w:rFonts w:hint="eastAsia"/>
          <w:szCs w:val="24"/>
        </w:rPr>
        <w:t>，如图</w:t>
      </w:r>
      <w:r>
        <w:rPr>
          <w:rFonts w:hint="eastAsia"/>
          <w:szCs w:val="24"/>
        </w:rPr>
        <w:t>4-</w:t>
      </w:r>
      <w:r>
        <w:rPr>
          <w:szCs w:val="24"/>
        </w:rPr>
        <w:t>11</w:t>
      </w:r>
      <w:r>
        <w:rPr>
          <w:szCs w:val="24"/>
        </w:rPr>
        <w:t>所示</w:t>
      </w:r>
      <w:r>
        <w:rPr>
          <w:rFonts w:hint="eastAsia"/>
          <w:szCs w:val="24"/>
        </w:rPr>
        <w:t>。</w:t>
      </w:r>
    </w:p>
    <w:p w14:paraId="68B4BE3C" w14:textId="77777777" w:rsidR="009C3872" w:rsidRDefault="00857436">
      <w:pPr>
        <w:spacing w:line="360" w:lineRule="auto"/>
        <w:jc w:val="center"/>
        <w:rPr>
          <w:rFonts w:ascii="仿宋" w:eastAsia="仿宋" w:hAnsi="仿宋" w:cs="楷体"/>
          <w:spacing w:val="2"/>
        </w:rPr>
      </w:pPr>
      <w:r>
        <w:rPr>
          <w:rFonts w:ascii="仿宋" w:eastAsia="仿宋" w:hAnsi="仿宋" w:cs="楷体"/>
          <w:noProof/>
          <w:spacing w:val="2"/>
        </w:rPr>
        <w:drawing>
          <wp:inline distT="0" distB="0" distL="0" distR="0" wp14:anchorId="2C7683DE" wp14:editId="59AD9411">
            <wp:extent cx="5758180" cy="2985135"/>
            <wp:effectExtent l="0" t="0" r="2540" b="1905"/>
            <wp:docPr id="36" name="图片 36" descr="C:\Users\10517\Desktop\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10517\Desktop\118.png"/>
                    <pic:cNvPicPr>
                      <a:picLocks noChangeAspect="1" noChangeArrowheads="1"/>
                    </pic:cNvPicPr>
                  </pic:nvPicPr>
                  <pic:blipFill>
                    <a:blip r:embed="rId37" cstate="print">
                      <a:extLst>
                        <a:ext uri="{28A0092B-C50C-407E-A947-70E740481C1C}">
                          <a14:useLocalDpi xmlns:a14="http://schemas.microsoft.com/office/drawing/2010/main" val="0"/>
                        </a:ext>
                      </a:extLst>
                    </a:blip>
                    <a:srcRect t="2277"/>
                    <a:stretch>
                      <a:fillRect/>
                    </a:stretch>
                  </pic:blipFill>
                  <pic:spPr>
                    <a:xfrm>
                      <a:off x="0" y="0"/>
                      <a:ext cx="5759450" cy="2985835"/>
                    </a:xfrm>
                    <a:prstGeom prst="rect">
                      <a:avLst/>
                    </a:prstGeom>
                    <a:noFill/>
                    <a:ln>
                      <a:noFill/>
                    </a:ln>
                  </pic:spPr>
                </pic:pic>
              </a:graphicData>
            </a:graphic>
          </wp:inline>
        </w:drawing>
      </w:r>
    </w:p>
    <w:p w14:paraId="78F2E906"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11</w:t>
      </w:r>
      <w:r>
        <w:rPr>
          <w:rFonts w:ascii="仿宋" w:eastAsia="仿宋" w:hAnsi="仿宋" w:cs="楷体"/>
          <w:szCs w:val="21"/>
        </w:rPr>
        <w:t>微水对比曲线</w:t>
      </w:r>
    </w:p>
    <w:p w14:paraId="19E2743B" w14:textId="77777777" w:rsidR="009C3872" w:rsidRDefault="009C3872">
      <w:pPr>
        <w:spacing w:line="360" w:lineRule="auto"/>
        <w:rPr>
          <w:rFonts w:ascii="仿宋" w:eastAsia="仿宋" w:hAnsi="仿宋" w:cs="楷体"/>
          <w:spacing w:val="2"/>
        </w:rPr>
      </w:pPr>
    </w:p>
    <w:p w14:paraId="1F91C863" w14:textId="77777777" w:rsidR="009C3872" w:rsidRDefault="009C3872">
      <w:pPr>
        <w:rPr>
          <w:rFonts w:ascii="仿宋" w:eastAsia="仿宋" w:hAnsi="仿宋" w:cs="楷体"/>
          <w:szCs w:val="21"/>
        </w:rPr>
      </w:pPr>
    </w:p>
    <w:p w14:paraId="36C14659" w14:textId="77777777" w:rsidR="009C3872" w:rsidRDefault="00857436">
      <w:pPr>
        <w:spacing w:line="360" w:lineRule="auto"/>
        <w:rPr>
          <w:rFonts w:ascii="仿宋" w:eastAsia="仿宋" w:hAnsi="仿宋" w:cs="楷体"/>
          <w:b/>
          <w:spacing w:val="2"/>
        </w:rPr>
      </w:pPr>
      <w:r>
        <w:rPr>
          <w:rFonts w:ascii="仿宋" w:eastAsia="仿宋" w:hAnsi="仿宋" w:cs="楷体" w:hint="eastAsia"/>
          <w:b/>
          <w:spacing w:val="2"/>
        </w:rPr>
        <w:lastRenderedPageBreak/>
        <w:t>4</w:t>
      </w:r>
      <w:r>
        <w:rPr>
          <w:rFonts w:ascii="仿宋" w:eastAsia="仿宋" w:hAnsi="仿宋" w:cs="楷体"/>
          <w:b/>
          <w:spacing w:val="2"/>
        </w:rPr>
        <w:t>.2.9</w:t>
      </w:r>
      <w:r>
        <w:rPr>
          <w:rFonts w:ascii="仿宋" w:eastAsia="仿宋" w:hAnsi="仿宋" w:cs="楷体"/>
          <w:b/>
          <w:spacing w:val="2"/>
        </w:rPr>
        <w:t>微水对比曲线</w:t>
      </w:r>
    </w:p>
    <w:p w14:paraId="2FB489A4" w14:textId="77777777" w:rsidR="009C3872" w:rsidRDefault="00857436">
      <w:pPr>
        <w:snapToGrid w:val="0"/>
        <w:ind w:firstLineChars="200" w:firstLine="420"/>
        <w:rPr>
          <w:rFonts w:ascii="仿宋" w:eastAsia="仿宋" w:hAnsi="仿宋" w:cs="楷体"/>
          <w:spacing w:val="2"/>
        </w:rPr>
      </w:pPr>
      <w:r>
        <w:rPr>
          <w:szCs w:val="24"/>
        </w:rPr>
        <w:t>微水对比曲线中可以同时调用任意六个监测点的数据进行集中显示对比</w:t>
      </w:r>
      <w:r>
        <w:rPr>
          <w:rFonts w:hint="eastAsia"/>
          <w:szCs w:val="24"/>
        </w:rPr>
        <w:t>，</w:t>
      </w:r>
      <w:r>
        <w:rPr>
          <w:szCs w:val="24"/>
        </w:rPr>
        <w:t>对比时间段可根据需要任意选择</w:t>
      </w:r>
      <w:r>
        <w:rPr>
          <w:rFonts w:hint="eastAsia"/>
          <w:szCs w:val="24"/>
        </w:rPr>
        <w:t>，如图</w:t>
      </w:r>
      <w:r>
        <w:rPr>
          <w:rFonts w:hint="eastAsia"/>
          <w:szCs w:val="24"/>
        </w:rPr>
        <w:t>4-</w:t>
      </w:r>
      <w:r>
        <w:rPr>
          <w:szCs w:val="24"/>
        </w:rPr>
        <w:t>11</w:t>
      </w:r>
      <w:r>
        <w:rPr>
          <w:szCs w:val="24"/>
        </w:rPr>
        <w:t>所示</w:t>
      </w:r>
      <w:r>
        <w:rPr>
          <w:rFonts w:hint="eastAsia"/>
          <w:szCs w:val="24"/>
        </w:rPr>
        <w:t>。</w:t>
      </w:r>
    </w:p>
    <w:p w14:paraId="3C113318" w14:textId="77777777" w:rsidR="009C3872" w:rsidRDefault="00857436">
      <w:pPr>
        <w:spacing w:line="360" w:lineRule="auto"/>
        <w:jc w:val="center"/>
        <w:rPr>
          <w:rFonts w:ascii="仿宋" w:eastAsia="仿宋" w:hAnsi="仿宋" w:cs="楷体"/>
          <w:spacing w:val="2"/>
        </w:rPr>
      </w:pPr>
      <w:r>
        <w:rPr>
          <w:rFonts w:ascii="仿宋" w:eastAsia="仿宋" w:hAnsi="仿宋" w:cs="楷体"/>
          <w:noProof/>
          <w:spacing w:val="2"/>
        </w:rPr>
        <w:drawing>
          <wp:inline distT="0" distB="0" distL="114300" distR="114300" wp14:anchorId="731647C2" wp14:editId="38CBD9C9">
            <wp:extent cx="6168390" cy="3282950"/>
            <wp:effectExtent l="0" t="0" r="3810" b="8890"/>
            <wp:docPr id="30" name="图片 11" descr="[]OXRQPL61(0W5V__6N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descr="[]OXRQPL61(0W5V__6NAQ[G"/>
                    <pic:cNvPicPr>
                      <a:picLocks noChangeAspect="1"/>
                    </pic:cNvPicPr>
                  </pic:nvPicPr>
                  <pic:blipFill>
                    <a:blip r:embed="rId38"/>
                    <a:stretch>
                      <a:fillRect/>
                    </a:stretch>
                  </pic:blipFill>
                  <pic:spPr>
                    <a:xfrm>
                      <a:off x="0" y="0"/>
                      <a:ext cx="6168390" cy="3282950"/>
                    </a:xfrm>
                    <a:prstGeom prst="rect">
                      <a:avLst/>
                    </a:prstGeom>
                    <a:noFill/>
                    <a:ln>
                      <a:noFill/>
                    </a:ln>
                  </pic:spPr>
                </pic:pic>
              </a:graphicData>
            </a:graphic>
          </wp:inline>
        </w:drawing>
      </w:r>
    </w:p>
    <w:p w14:paraId="7AE1E360" w14:textId="77777777" w:rsidR="009C3872" w:rsidRDefault="00857436">
      <w:pPr>
        <w:jc w:val="center"/>
        <w:rPr>
          <w:rFonts w:ascii="仿宋" w:eastAsia="仿宋" w:hAnsi="仿宋" w:cs="楷体"/>
          <w:szCs w:val="21"/>
        </w:rPr>
      </w:pPr>
      <w:r>
        <w:rPr>
          <w:rFonts w:ascii="仿宋" w:eastAsia="仿宋" w:hAnsi="仿宋" w:cs="楷体" w:hint="eastAsia"/>
          <w:szCs w:val="21"/>
        </w:rPr>
        <w:t>4-</w:t>
      </w:r>
      <w:r>
        <w:rPr>
          <w:rFonts w:ascii="仿宋" w:eastAsia="仿宋" w:hAnsi="仿宋" w:cs="楷体"/>
          <w:szCs w:val="21"/>
        </w:rPr>
        <w:t>11</w:t>
      </w:r>
      <w:r>
        <w:rPr>
          <w:rFonts w:ascii="仿宋" w:eastAsia="仿宋" w:hAnsi="仿宋" w:cs="楷体"/>
          <w:szCs w:val="21"/>
        </w:rPr>
        <w:t>微水对比曲线</w:t>
      </w:r>
    </w:p>
    <w:p w14:paraId="46DCDAE7" w14:textId="77777777" w:rsidR="009C3872" w:rsidRDefault="009C3872">
      <w:pPr>
        <w:spacing w:line="360" w:lineRule="auto"/>
        <w:rPr>
          <w:rFonts w:ascii="仿宋" w:eastAsia="仿宋" w:hAnsi="仿宋" w:cs="楷体"/>
          <w:spacing w:val="2"/>
        </w:rPr>
      </w:pPr>
    </w:p>
    <w:p w14:paraId="21C6A1AB" w14:textId="77777777" w:rsidR="009C3872" w:rsidRDefault="009C3872">
      <w:pPr>
        <w:spacing w:line="360" w:lineRule="auto"/>
        <w:rPr>
          <w:rFonts w:ascii="仿宋" w:eastAsia="仿宋" w:hAnsi="仿宋" w:cs="楷体"/>
          <w:b/>
          <w:spacing w:val="2"/>
        </w:rPr>
      </w:pPr>
    </w:p>
    <w:p w14:paraId="5C34D71D" w14:textId="77777777" w:rsidR="009C3872" w:rsidRDefault="009C3872">
      <w:pPr>
        <w:spacing w:line="360" w:lineRule="auto"/>
        <w:rPr>
          <w:rFonts w:ascii="仿宋" w:eastAsia="仿宋" w:hAnsi="仿宋" w:cs="楷体"/>
          <w:b/>
          <w:spacing w:val="2"/>
        </w:rPr>
      </w:pPr>
    </w:p>
    <w:p w14:paraId="722D6400" w14:textId="77777777" w:rsidR="009C3872" w:rsidRDefault="009C3872">
      <w:pPr>
        <w:spacing w:line="360" w:lineRule="auto"/>
        <w:rPr>
          <w:rFonts w:ascii="仿宋" w:eastAsia="仿宋" w:hAnsi="仿宋" w:cs="楷体"/>
          <w:b/>
          <w:spacing w:val="2"/>
        </w:rPr>
      </w:pPr>
    </w:p>
    <w:p w14:paraId="5262467D" w14:textId="77777777" w:rsidR="009C3872" w:rsidRDefault="009C3872">
      <w:pPr>
        <w:spacing w:line="360" w:lineRule="auto"/>
        <w:rPr>
          <w:rFonts w:ascii="仿宋" w:eastAsia="仿宋" w:hAnsi="仿宋" w:cs="楷体"/>
          <w:b/>
          <w:spacing w:val="2"/>
        </w:rPr>
      </w:pPr>
    </w:p>
    <w:p w14:paraId="1F37183B" w14:textId="77777777" w:rsidR="009C3872" w:rsidRDefault="009C3872">
      <w:pPr>
        <w:spacing w:line="360" w:lineRule="auto"/>
        <w:rPr>
          <w:rFonts w:ascii="仿宋" w:eastAsia="仿宋" w:hAnsi="仿宋" w:cs="楷体"/>
          <w:b/>
          <w:spacing w:val="2"/>
        </w:rPr>
      </w:pPr>
    </w:p>
    <w:p w14:paraId="1FA95BB7" w14:textId="77777777" w:rsidR="009C3872" w:rsidRDefault="00857436">
      <w:pPr>
        <w:pStyle w:val="1"/>
        <w:spacing w:before="120" w:after="120"/>
      </w:pPr>
      <w:r>
        <w:br w:type="page"/>
      </w:r>
      <w:bookmarkStart w:id="76" w:name="_Toc405189475"/>
      <w:bookmarkStart w:id="77" w:name="_Toc7411"/>
      <w:r>
        <w:rPr>
          <w:rFonts w:hint="eastAsia"/>
          <w:sz w:val="32"/>
          <w:szCs w:val="32"/>
        </w:rPr>
        <w:lastRenderedPageBreak/>
        <w:t xml:space="preserve">5 </w:t>
      </w:r>
      <w:r>
        <w:rPr>
          <w:rFonts w:hint="eastAsia"/>
          <w:sz w:val="32"/>
          <w:szCs w:val="32"/>
        </w:rPr>
        <w:t>推荐接线图</w:t>
      </w:r>
      <w:bookmarkEnd w:id="76"/>
      <w:bookmarkEnd w:id="77"/>
    </w:p>
    <w:p w14:paraId="3F302B83" w14:textId="77777777" w:rsidR="009C3872" w:rsidRDefault="00857436">
      <w:r>
        <w:object w:dxaOrig="1440" w:dyaOrig="1440" w14:anchorId="7F6EB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48.45pt;margin-top:10pt;width:326.55pt;height:537.85pt;z-index:251662336;mso-width-relative:page;mso-height-relative:page">
            <v:imagedata r:id="rId39" o:title="" cropbottom="8116f" cropleft="25334f" cropright="22484f"/>
          </v:shape>
          <o:OLEObject Type="Embed" ProgID="AutoCAD.Drawing.17" ShapeID="_x0000_s1033" DrawAspect="Content" ObjectID="_1678861097" r:id="rId40"/>
        </w:object>
      </w:r>
    </w:p>
    <w:p w14:paraId="360204A0" w14:textId="77777777" w:rsidR="009C3872" w:rsidRDefault="009C3872"/>
    <w:p w14:paraId="06784545" w14:textId="77777777" w:rsidR="009C3872" w:rsidRDefault="009C3872"/>
    <w:p w14:paraId="4F06250F" w14:textId="77777777" w:rsidR="009C3872" w:rsidRDefault="009C3872"/>
    <w:p w14:paraId="39C884BF" w14:textId="77777777" w:rsidR="009C3872" w:rsidRDefault="009C3872"/>
    <w:p w14:paraId="5C995420" w14:textId="77777777" w:rsidR="009C3872" w:rsidRDefault="009C3872"/>
    <w:p w14:paraId="013D2712" w14:textId="77777777" w:rsidR="009C3872" w:rsidRDefault="009C3872"/>
    <w:p w14:paraId="2210900B" w14:textId="77777777" w:rsidR="009C3872" w:rsidRDefault="009C3872"/>
    <w:p w14:paraId="7072B9CE" w14:textId="77777777" w:rsidR="009C3872" w:rsidRDefault="009C3872"/>
    <w:p w14:paraId="7C4F07EF" w14:textId="77777777" w:rsidR="009C3872" w:rsidRDefault="009C3872"/>
    <w:p w14:paraId="7EF05A3A" w14:textId="77777777" w:rsidR="009C3872" w:rsidRDefault="009C3872"/>
    <w:p w14:paraId="65C24D64" w14:textId="77777777" w:rsidR="009C3872" w:rsidRDefault="009C3872"/>
    <w:p w14:paraId="6A1FEBF0" w14:textId="77777777" w:rsidR="009C3872" w:rsidRDefault="009C3872"/>
    <w:p w14:paraId="65AB44A1" w14:textId="77777777" w:rsidR="009C3872" w:rsidRDefault="009C3872"/>
    <w:p w14:paraId="7674CAA6" w14:textId="77777777" w:rsidR="009C3872" w:rsidRDefault="009C3872"/>
    <w:p w14:paraId="798F2D4D" w14:textId="77777777" w:rsidR="009C3872" w:rsidRDefault="009C3872"/>
    <w:p w14:paraId="04C9CB80" w14:textId="77777777" w:rsidR="009C3872" w:rsidRDefault="009C3872"/>
    <w:p w14:paraId="4C90AFF6" w14:textId="77777777" w:rsidR="009C3872" w:rsidRDefault="009C3872"/>
    <w:p w14:paraId="65BB4EA0" w14:textId="77777777" w:rsidR="009C3872" w:rsidRDefault="009C3872"/>
    <w:p w14:paraId="5DC43D4B" w14:textId="77777777" w:rsidR="009C3872" w:rsidRDefault="009C3872"/>
    <w:p w14:paraId="4C705909" w14:textId="77777777" w:rsidR="009C3872" w:rsidRDefault="009C3872"/>
    <w:p w14:paraId="0D14929A" w14:textId="77777777" w:rsidR="009C3872" w:rsidRDefault="009C3872"/>
    <w:p w14:paraId="6948D9BC" w14:textId="77777777" w:rsidR="009C3872" w:rsidRDefault="009C3872"/>
    <w:p w14:paraId="2AD5FF8D" w14:textId="77777777" w:rsidR="009C3872" w:rsidRDefault="009C3872"/>
    <w:p w14:paraId="6EB9A088" w14:textId="77777777" w:rsidR="009C3872" w:rsidRDefault="009C3872"/>
    <w:p w14:paraId="62507937" w14:textId="77777777" w:rsidR="009C3872" w:rsidRDefault="009C3872"/>
    <w:p w14:paraId="44471DE7" w14:textId="77777777" w:rsidR="009C3872" w:rsidRDefault="009C3872"/>
    <w:p w14:paraId="77530879" w14:textId="77777777" w:rsidR="009C3872" w:rsidRDefault="009C3872"/>
    <w:p w14:paraId="4778F6D4" w14:textId="77777777" w:rsidR="009C3872" w:rsidRDefault="009C3872"/>
    <w:p w14:paraId="06A1FA03" w14:textId="77777777" w:rsidR="009C3872" w:rsidRDefault="009C3872"/>
    <w:p w14:paraId="0F00F426" w14:textId="77777777" w:rsidR="009C3872" w:rsidRDefault="009C3872"/>
    <w:p w14:paraId="32A30BFB" w14:textId="77777777" w:rsidR="009C3872" w:rsidRDefault="009C3872"/>
    <w:p w14:paraId="340F5C2C" w14:textId="77777777" w:rsidR="009C3872" w:rsidRDefault="009C3872"/>
    <w:p w14:paraId="4C4FE278" w14:textId="77777777" w:rsidR="009C3872" w:rsidRDefault="009C3872"/>
    <w:p w14:paraId="2FAFF14F" w14:textId="77777777" w:rsidR="009C3872" w:rsidRDefault="00857436">
      <w:pPr>
        <w:pStyle w:val="1"/>
        <w:spacing w:before="120" w:after="120"/>
        <w:rPr>
          <w:kern w:val="2"/>
        </w:rPr>
      </w:pPr>
      <w:bookmarkStart w:id="78" w:name="_Toc296341952"/>
      <w:r>
        <w:rPr>
          <w:rFonts w:hint="eastAsia"/>
          <w:kern w:val="2"/>
        </w:rPr>
        <w:t xml:space="preserve"> </w:t>
      </w:r>
    </w:p>
    <w:p w14:paraId="0BC923C4" w14:textId="77777777" w:rsidR="009C3872" w:rsidRDefault="009C3872"/>
    <w:p w14:paraId="3E6DD54B" w14:textId="77777777" w:rsidR="009C3872" w:rsidRDefault="00857436">
      <w:pPr>
        <w:pStyle w:val="1"/>
        <w:spacing w:before="120" w:after="120"/>
        <w:rPr>
          <w:sz w:val="32"/>
          <w:szCs w:val="32"/>
        </w:rPr>
      </w:pPr>
      <w:bookmarkStart w:id="79" w:name="_Toc405189476"/>
      <w:bookmarkStart w:id="80" w:name="_Toc8129"/>
      <w:r>
        <w:rPr>
          <w:rFonts w:hint="eastAsia"/>
          <w:sz w:val="32"/>
          <w:szCs w:val="32"/>
        </w:rPr>
        <w:lastRenderedPageBreak/>
        <w:t xml:space="preserve">6 </w:t>
      </w:r>
      <w:r>
        <w:rPr>
          <w:rFonts w:hint="eastAsia"/>
          <w:sz w:val="32"/>
          <w:szCs w:val="32"/>
        </w:rPr>
        <w:t>工程安装</w:t>
      </w:r>
      <w:bookmarkEnd w:id="78"/>
      <w:bookmarkEnd w:id="79"/>
      <w:bookmarkEnd w:id="80"/>
    </w:p>
    <w:p w14:paraId="169C75D7" w14:textId="77777777" w:rsidR="009C3872" w:rsidRDefault="00857436">
      <w:pPr>
        <w:ind w:firstLineChars="200" w:firstLine="420"/>
      </w:pPr>
      <w:r>
        <w:rPr>
          <w:rFonts w:hint="eastAsia"/>
        </w:rPr>
        <w:t>本项目主要分为三个工程阶段进行：系统与</w:t>
      </w:r>
      <w:r>
        <w:rPr>
          <w:rFonts w:hint="eastAsia"/>
        </w:rPr>
        <w:t>SF</w:t>
      </w:r>
      <w:r>
        <w:rPr>
          <w:rFonts w:hint="eastAsia"/>
          <w:vertAlign w:val="subscript"/>
        </w:rPr>
        <w:t>6</w:t>
      </w:r>
      <w:r>
        <w:rPr>
          <w:rFonts w:hint="eastAsia"/>
        </w:rPr>
        <w:t>设备对接、系统电路连接、系统调试。</w:t>
      </w:r>
    </w:p>
    <w:p w14:paraId="0B61798C"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81" w:name="_Toc296341953"/>
      <w:bookmarkStart w:id="82" w:name="_Toc405189477"/>
      <w:bookmarkStart w:id="83" w:name="_Toc5955"/>
      <w:r>
        <w:rPr>
          <w:rStyle w:val="A17"/>
          <w:rFonts w:asciiTheme="majorEastAsia" w:eastAsiaTheme="majorEastAsia" w:hAnsiTheme="majorEastAsia" w:cstheme="majorEastAsia" w:hint="eastAsia"/>
          <w:sz w:val="30"/>
          <w:szCs w:val="30"/>
        </w:rPr>
        <w:t xml:space="preserve">6.1 </w:t>
      </w:r>
      <w:r>
        <w:rPr>
          <w:rStyle w:val="A17"/>
          <w:rFonts w:asciiTheme="majorEastAsia" w:eastAsiaTheme="majorEastAsia" w:hAnsiTheme="majorEastAsia" w:cstheme="majorEastAsia" w:hint="eastAsia"/>
          <w:sz w:val="30"/>
          <w:szCs w:val="30"/>
        </w:rPr>
        <w:t>铺设电缆</w:t>
      </w:r>
      <w:bookmarkEnd w:id="81"/>
      <w:bookmarkEnd w:id="82"/>
      <w:bookmarkEnd w:id="83"/>
    </w:p>
    <w:p w14:paraId="3580AB6E" w14:textId="77777777" w:rsidR="009C3872" w:rsidRDefault="00857436">
      <w:pPr>
        <w:snapToGrid w:val="0"/>
      </w:pPr>
      <w:r>
        <w:rPr>
          <w:rFonts w:hint="eastAsia"/>
        </w:rPr>
        <w:t xml:space="preserve">    </w:t>
      </w:r>
      <w:r>
        <w:rPr>
          <w:rFonts w:hint="eastAsia"/>
        </w:rPr>
        <w:t>当工控机、显示主机、变送器和接线箱的安装位置确定后，将电缆线铺设到位。</w:t>
      </w:r>
    </w:p>
    <w:p w14:paraId="243D5DF3" w14:textId="77777777" w:rsidR="009C3872" w:rsidRDefault="00857436">
      <w:pPr>
        <w:snapToGrid w:val="0"/>
        <w:ind w:leftChars="-3" w:left="-6" w:firstLineChars="200" w:firstLine="420"/>
      </w:pPr>
      <w:r>
        <w:rPr>
          <w:rFonts w:hint="eastAsia"/>
        </w:rPr>
        <w:t>⑴</w:t>
      </w:r>
      <w:r>
        <w:rPr>
          <w:rFonts w:hint="eastAsia"/>
        </w:rPr>
        <w:t xml:space="preserve"> </w:t>
      </w:r>
      <w:r>
        <w:rPr>
          <w:rFonts w:hint="eastAsia"/>
        </w:rPr>
        <w:t>接线箱：接线箱需要一路</w:t>
      </w:r>
      <w:r>
        <w:rPr>
          <w:rFonts w:hint="eastAsia"/>
        </w:rPr>
        <w:t>220VAC</w:t>
      </w:r>
      <w:r>
        <w:rPr>
          <w:rFonts w:hint="eastAsia"/>
        </w:rPr>
        <w:t>工作电源，布线时应该将</w:t>
      </w:r>
      <w:r>
        <w:rPr>
          <w:rFonts w:hint="eastAsia"/>
        </w:rPr>
        <w:t>220V</w:t>
      </w:r>
      <w:r>
        <w:rPr>
          <w:rFonts w:hint="eastAsia"/>
        </w:rPr>
        <w:t>电源引到接线箱（</w:t>
      </w:r>
      <w:r>
        <w:rPr>
          <w:rFonts w:hint="eastAsia"/>
        </w:rPr>
        <w:t>3</w:t>
      </w:r>
      <w:r>
        <w:rPr>
          <w:rFonts w:hint="eastAsia"/>
        </w:rPr>
        <w:t>×</w:t>
      </w:r>
      <w:r>
        <w:rPr>
          <w:rFonts w:hint="eastAsia"/>
        </w:rPr>
        <w:t>1</w:t>
      </w:r>
      <w:r>
        <w:rPr>
          <w:rFonts w:hint="eastAsia"/>
        </w:rPr>
        <w:t>电缆线）。接线箱与变送器之间需要布置一根</w:t>
      </w:r>
      <w:r>
        <w:rPr>
          <w:rFonts w:hint="eastAsia"/>
        </w:rPr>
        <w:t>4</w:t>
      </w:r>
      <w:r>
        <w:rPr>
          <w:rFonts w:hint="eastAsia"/>
        </w:rPr>
        <w:t>×</w:t>
      </w:r>
      <w:r>
        <w:rPr>
          <w:rFonts w:hint="eastAsia"/>
        </w:rPr>
        <w:t>1</w:t>
      </w:r>
      <w:r>
        <w:rPr>
          <w:rFonts w:hint="eastAsia"/>
        </w:rPr>
        <w:t>屏蔽电缆线（当变送器数量较多时，需要将变送器分为多个组，每组必须有一个变送器与接线箱通过</w:t>
      </w:r>
      <w:r>
        <w:rPr>
          <w:rFonts w:hint="eastAsia"/>
        </w:rPr>
        <w:t>4</w:t>
      </w:r>
      <w:r>
        <w:rPr>
          <w:rFonts w:hint="eastAsia"/>
        </w:rPr>
        <w:t>×</w:t>
      </w:r>
      <w:r>
        <w:rPr>
          <w:rFonts w:hint="eastAsia"/>
        </w:rPr>
        <w:t>1</w:t>
      </w:r>
      <w:r>
        <w:rPr>
          <w:rFonts w:hint="eastAsia"/>
        </w:rPr>
        <w:t>屏蔽电缆线连接）。接线箱应该布置一根</w:t>
      </w:r>
      <w:r>
        <w:rPr>
          <w:rFonts w:hint="eastAsia"/>
        </w:rPr>
        <w:t>4</w:t>
      </w:r>
      <w:r>
        <w:rPr>
          <w:rFonts w:hint="eastAsia"/>
        </w:rPr>
        <w:t>×</w:t>
      </w:r>
      <w:r>
        <w:rPr>
          <w:rFonts w:hint="eastAsia"/>
        </w:rPr>
        <w:t>1</w:t>
      </w:r>
      <w:r>
        <w:rPr>
          <w:rFonts w:hint="eastAsia"/>
        </w:rPr>
        <w:t>屏蔽至室内监控主机的位置。</w:t>
      </w:r>
    </w:p>
    <w:p w14:paraId="6149F596" w14:textId="77777777" w:rsidR="009C3872" w:rsidRDefault="00857436">
      <w:pPr>
        <w:snapToGrid w:val="0"/>
        <w:ind w:leftChars="-3" w:left="-6" w:firstLineChars="200" w:firstLine="420"/>
      </w:pPr>
      <w:r>
        <w:rPr>
          <w:rFonts w:hint="eastAsia"/>
        </w:rPr>
        <w:t>⑵</w:t>
      </w:r>
      <w:r>
        <w:rPr>
          <w:rFonts w:hint="eastAsia"/>
        </w:rPr>
        <w:t xml:space="preserve"> </w:t>
      </w:r>
      <w:r>
        <w:rPr>
          <w:rFonts w:hint="eastAsia"/>
        </w:rPr>
        <w:t>变送器：</w:t>
      </w:r>
      <w:r>
        <w:rPr>
          <w:rFonts w:hint="eastAsia"/>
        </w:rPr>
        <w:t>1</w:t>
      </w:r>
      <w:r>
        <w:rPr>
          <w:rFonts w:hint="eastAsia"/>
        </w:rPr>
        <w:t>号变送器与接线箱通过</w:t>
      </w:r>
      <w:r>
        <w:rPr>
          <w:rFonts w:hint="eastAsia"/>
        </w:rPr>
        <w:t>4</w:t>
      </w:r>
      <w:r>
        <w:rPr>
          <w:rFonts w:hint="eastAsia"/>
        </w:rPr>
        <w:t>×</w:t>
      </w:r>
      <w:r>
        <w:rPr>
          <w:rFonts w:hint="eastAsia"/>
        </w:rPr>
        <w:t>1</w:t>
      </w:r>
      <w:r>
        <w:rPr>
          <w:rFonts w:hint="eastAsia"/>
        </w:rPr>
        <w:t>的电缆线连接，并将</w:t>
      </w:r>
      <w:r>
        <w:rPr>
          <w:rFonts w:hint="eastAsia"/>
        </w:rPr>
        <w:t>1</w:t>
      </w:r>
      <w:r>
        <w:rPr>
          <w:rFonts w:hint="eastAsia"/>
        </w:rPr>
        <w:t>号变送器与所有变送器串联起来。布线时应该预留备用电缆线。</w:t>
      </w:r>
    </w:p>
    <w:p w14:paraId="6D5F722D" w14:textId="77777777" w:rsidR="009C3872" w:rsidRDefault="00857436">
      <w:pPr>
        <w:ind w:leftChars="-3" w:left="-6" w:firstLineChars="100" w:firstLine="210"/>
        <w:jc w:val="center"/>
        <w:rPr>
          <w:szCs w:val="24"/>
        </w:rPr>
      </w:pPr>
      <w:r>
        <w:rPr>
          <w:rFonts w:hint="eastAsia"/>
          <w:noProof/>
          <w:szCs w:val="24"/>
        </w:rPr>
        <w:drawing>
          <wp:inline distT="0" distB="0" distL="0" distR="0" wp14:anchorId="55166E0C" wp14:editId="58889F7E">
            <wp:extent cx="5267960" cy="1431290"/>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67960" cy="1431290"/>
                    </a:xfrm>
                    <a:prstGeom prst="rect">
                      <a:avLst/>
                    </a:prstGeom>
                    <a:noFill/>
                    <a:ln>
                      <a:noFill/>
                    </a:ln>
                  </pic:spPr>
                </pic:pic>
              </a:graphicData>
            </a:graphic>
          </wp:inline>
        </w:drawing>
      </w:r>
    </w:p>
    <w:p w14:paraId="01AC1DC4" w14:textId="77777777" w:rsidR="009C3872" w:rsidRDefault="00857436">
      <w:pPr>
        <w:jc w:val="center"/>
        <w:rPr>
          <w:szCs w:val="24"/>
        </w:rPr>
      </w:pPr>
      <w:r>
        <w:rPr>
          <w:rFonts w:hint="eastAsia"/>
          <w:szCs w:val="24"/>
        </w:rPr>
        <w:t>电气接线箱与变送器之间的连接</w:t>
      </w:r>
    </w:p>
    <w:p w14:paraId="42FE8D98" w14:textId="77777777" w:rsidR="009C3872" w:rsidRDefault="00857436">
      <w:pPr>
        <w:ind w:leftChars="-3" w:left="-6" w:firstLineChars="150" w:firstLine="315"/>
      </w:pPr>
      <w:r>
        <w:rPr>
          <w:rFonts w:hint="eastAsia"/>
        </w:rPr>
        <w:t>⑶</w:t>
      </w:r>
      <w:r>
        <w:rPr>
          <w:rFonts w:hint="eastAsia"/>
        </w:rPr>
        <w:t xml:space="preserve"> </w:t>
      </w:r>
      <w:r>
        <w:rPr>
          <w:rFonts w:hint="eastAsia"/>
        </w:rPr>
        <w:t>显示主机与工控机之间预先布一根</w:t>
      </w:r>
      <w:r>
        <w:rPr>
          <w:rFonts w:hint="eastAsia"/>
        </w:rPr>
        <w:t>4</w:t>
      </w:r>
      <w:r>
        <w:rPr>
          <w:rFonts w:hint="eastAsia"/>
        </w:rPr>
        <w:t>×</w:t>
      </w:r>
      <w:r>
        <w:rPr>
          <w:rFonts w:hint="eastAsia"/>
        </w:rPr>
        <w:t>1</w:t>
      </w:r>
      <w:r>
        <w:rPr>
          <w:rFonts w:hint="eastAsia"/>
        </w:rPr>
        <w:t>的屏蔽电缆线。</w:t>
      </w:r>
    </w:p>
    <w:p w14:paraId="3A8ACC33"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84" w:name="_Toc405189478"/>
      <w:bookmarkStart w:id="85" w:name="_Toc296341954"/>
      <w:bookmarkStart w:id="86" w:name="_Toc28142"/>
      <w:r>
        <w:rPr>
          <w:rStyle w:val="A17"/>
          <w:rFonts w:asciiTheme="majorEastAsia" w:eastAsiaTheme="majorEastAsia" w:hAnsiTheme="majorEastAsia" w:cstheme="majorEastAsia" w:hint="eastAsia"/>
          <w:sz w:val="30"/>
          <w:szCs w:val="30"/>
        </w:rPr>
        <w:t xml:space="preserve">6.2 </w:t>
      </w:r>
      <w:r>
        <w:rPr>
          <w:rStyle w:val="A17"/>
          <w:rFonts w:asciiTheme="majorEastAsia" w:eastAsiaTheme="majorEastAsia" w:hAnsiTheme="majorEastAsia" w:cstheme="majorEastAsia" w:hint="eastAsia"/>
          <w:sz w:val="30"/>
          <w:szCs w:val="30"/>
        </w:rPr>
        <w:t>变送器安装</w:t>
      </w:r>
      <w:bookmarkEnd w:id="84"/>
      <w:bookmarkEnd w:id="85"/>
      <w:bookmarkEnd w:id="86"/>
    </w:p>
    <w:p w14:paraId="79C8920C" w14:textId="77777777" w:rsidR="009C3872" w:rsidRDefault="00857436">
      <w:pPr>
        <w:snapToGrid w:val="0"/>
        <w:ind w:firstLineChars="200" w:firstLine="420"/>
        <w:rPr>
          <w:szCs w:val="24"/>
        </w:rPr>
      </w:pPr>
      <w:r>
        <w:rPr>
          <w:rFonts w:hint="eastAsia"/>
          <w:szCs w:val="24"/>
        </w:rPr>
        <w:t>本项目主要分为三个工程阶段进行：铺设电缆、安装变送器系统调试。三个阶段的技术保证措施简述如下。</w:t>
      </w:r>
    </w:p>
    <w:p w14:paraId="1E97C82E" w14:textId="77777777" w:rsidR="009C3872" w:rsidRDefault="00857436">
      <w:pPr>
        <w:numPr>
          <w:ilvl w:val="0"/>
          <w:numId w:val="2"/>
        </w:numPr>
        <w:snapToGrid w:val="0"/>
        <w:spacing w:line="360" w:lineRule="exact"/>
        <w:rPr>
          <w:szCs w:val="24"/>
        </w:rPr>
      </w:pPr>
      <w:r>
        <w:rPr>
          <w:rFonts w:hint="eastAsia"/>
          <w:szCs w:val="24"/>
        </w:rPr>
        <w:t>铺设电缆</w:t>
      </w:r>
    </w:p>
    <w:p w14:paraId="3FE73CE4" w14:textId="77777777" w:rsidR="009C3872" w:rsidRDefault="00857436">
      <w:pPr>
        <w:snapToGrid w:val="0"/>
        <w:ind w:firstLineChars="200" w:firstLine="420"/>
        <w:rPr>
          <w:szCs w:val="24"/>
        </w:rPr>
      </w:pPr>
      <w:r>
        <w:rPr>
          <w:rFonts w:hint="eastAsia"/>
          <w:szCs w:val="24"/>
        </w:rPr>
        <w:t>铺设电缆阶段主要是防止损坏电缆、电缆盖板、污损地面。</w:t>
      </w:r>
    </w:p>
    <w:p w14:paraId="2517C8CD" w14:textId="77777777" w:rsidR="009C3872" w:rsidRDefault="00857436">
      <w:pPr>
        <w:snapToGrid w:val="0"/>
        <w:ind w:firstLineChars="200" w:firstLine="420"/>
        <w:rPr>
          <w:szCs w:val="24"/>
        </w:rPr>
      </w:pPr>
      <w:r>
        <w:rPr>
          <w:rFonts w:hint="eastAsia"/>
          <w:szCs w:val="24"/>
        </w:rPr>
        <w:t>在施工过程中需要掀开电缆盖板时，先在地面铺设一层绝缘橡胶，将取下的电缆盖板放在绝缘橡胶上。取电缆盖板时要小心轻放，防止电缆盖板跌落而损伤电缆和地面、盖板。在施工过程中严禁在电缆上踩、搁置重物，以避免电缆受力变形、损伤。布置</w:t>
      </w:r>
      <w:r>
        <w:rPr>
          <w:rFonts w:hint="eastAsia"/>
          <w:szCs w:val="24"/>
        </w:rPr>
        <w:t xml:space="preserve">4*2 </w:t>
      </w:r>
      <w:r>
        <w:rPr>
          <w:rFonts w:hint="eastAsia"/>
          <w:szCs w:val="24"/>
        </w:rPr>
        <w:t>的屏蔽电缆线，顺着电缆沟将主机与现场的变送器连接。</w:t>
      </w:r>
    </w:p>
    <w:p w14:paraId="1C7F2F60" w14:textId="77777777" w:rsidR="009C3872" w:rsidRDefault="00857436">
      <w:pPr>
        <w:snapToGrid w:val="0"/>
        <w:ind w:firstLineChars="200" w:firstLine="420"/>
        <w:rPr>
          <w:szCs w:val="24"/>
        </w:rPr>
      </w:pPr>
      <w:r>
        <w:rPr>
          <w:rFonts w:hint="eastAsia"/>
          <w:szCs w:val="24"/>
        </w:rPr>
        <w:t>电缆线是由变送器一个一个的串联过去，每个变送器都是一进一出两根电缆线。电缆线长度不够需要连接时，尽量将连接头放在便于查看的地方。布电缆线尽量选择最短方案。</w:t>
      </w:r>
    </w:p>
    <w:p w14:paraId="5649339D" w14:textId="77777777" w:rsidR="009C3872" w:rsidRDefault="00857436">
      <w:pPr>
        <w:snapToGrid w:val="0"/>
        <w:ind w:firstLineChars="200" w:firstLine="420"/>
        <w:rPr>
          <w:szCs w:val="24"/>
        </w:rPr>
      </w:pPr>
      <w:r>
        <w:rPr>
          <w:rFonts w:hint="eastAsia"/>
          <w:szCs w:val="24"/>
        </w:rPr>
        <w:t xml:space="preserve">(2) </w:t>
      </w:r>
      <w:r>
        <w:rPr>
          <w:rFonts w:hint="eastAsia"/>
          <w:szCs w:val="24"/>
        </w:rPr>
        <w:t>安装变送器</w:t>
      </w:r>
      <w:r>
        <w:rPr>
          <w:rFonts w:hint="eastAsia"/>
          <w:szCs w:val="24"/>
        </w:rPr>
        <w:t xml:space="preserve"> </w:t>
      </w:r>
    </w:p>
    <w:p w14:paraId="514E01A6" w14:textId="77777777" w:rsidR="009C3872" w:rsidRDefault="00857436">
      <w:pPr>
        <w:snapToGrid w:val="0"/>
        <w:ind w:firstLineChars="300" w:firstLine="630"/>
        <w:rPr>
          <w:szCs w:val="24"/>
        </w:rPr>
      </w:pPr>
      <w:r>
        <w:rPr>
          <w:rFonts w:hint="eastAsia"/>
          <w:szCs w:val="24"/>
        </w:rPr>
        <w:t>①</w:t>
      </w:r>
      <w:r>
        <w:rPr>
          <w:rFonts w:hint="eastAsia"/>
          <w:szCs w:val="24"/>
        </w:rPr>
        <w:t xml:space="preserve"> </w:t>
      </w:r>
      <w:r>
        <w:rPr>
          <w:rFonts w:hint="eastAsia"/>
          <w:szCs w:val="24"/>
        </w:rPr>
        <w:t>根据现场状况将变送器的连接头与断路器的补气口连接</w:t>
      </w:r>
      <w:r>
        <w:rPr>
          <w:rFonts w:hint="eastAsia"/>
          <w:szCs w:val="24"/>
        </w:rPr>
        <w:t>好。</w:t>
      </w:r>
    </w:p>
    <w:p w14:paraId="38A2218F" w14:textId="77777777" w:rsidR="009C3872" w:rsidRDefault="00857436">
      <w:pPr>
        <w:snapToGrid w:val="0"/>
        <w:ind w:firstLineChars="300" w:firstLine="630"/>
        <w:rPr>
          <w:szCs w:val="24"/>
        </w:rPr>
      </w:pPr>
      <w:r>
        <w:rPr>
          <w:rFonts w:hint="eastAsia"/>
          <w:szCs w:val="24"/>
        </w:rPr>
        <w:t>②</w:t>
      </w:r>
      <w:r>
        <w:rPr>
          <w:rFonts w:hint="eastAsia"/>
          <w:szCs w:val="24"/>
        </w:rPr>
        <w:t xml:space="preserve"> </w:t>
      </w:r>
      <w:r>
        <w:rPr>
          <w:rFonts w:hint="eastAsia"/>
          <w:szCs w:val="24"/>
        </w:rPr>
        <w:t>将现场的变送器用电缆线串联起来。（根据接线端子上面的标注接线）</w:t>
      </w:r>
    </w:p>
    <w:p w14:paraId="3EEE4623" w14:textId="77777777" w:rsidR="009C3872" w:rsidRDefault="00857436">
      <w:pPr>
        <w:snapToGrid w:val="0"/>
        <w:ind w:firstLineChars="200" w:firstLine="420"/>
        <w:rPr>
          <w:szCs w:val="24"/>
        </w:rPr>
      </w:pPr>
      <w:r>
        <w:rPr>
          <w:rFonts w:hint="eastAsia"/>
          <w:szCs w:val="24"/>
        </w:rPr>
        <w:t xml:space="preserve">(3) </w:t>
      </w:r>
      <w:r>
        <w:rPr>
          <w:rFonts w:hint="eastAsia"/>
          <w:szCs w:val="24"/>
        </w:rPr>
        <w:t>检查漏气</w:t>
      </w:r>
    </w:p>
    <w:p w14:paraId="560588BA" w14:textId="77777777" w:rsidR="009C3872" w:rsidRDefault="00857436">
      <w:pPr>
        <w:snapToGrid w:val="0"/>
        <w:ind w:firstLineChars="300" w:firstLine="630"/>
        <w:rPr>
          <w:szCs w:val="24"/>
        </w:rPr>
      </w:pPr>
      <w:r>
        <w:rPr>
          <w:rFonts w:hint="eastAsia"/>
          <w:szCs w:val="24"/>
        </w:rPr>
        <w:t>①</w:t>
      </w:r>
      <w:r>
        <w:rPr>
          <w:rFonts w:hint="eastAsia"/>
          <w:szCs w:val="24"/>
        </w:rPr>
        <w:t xml:space="preserve"> </w:t>
      </w:r>
      <w:r>
        <w:rPr>
          <w:rFonts w:hint="eastAsia"/>
          <w:szCs w:val="24"/>
        </w:rPr>
        <w:t>用检漏仪进行检漏。一般检查三通与补气口连接处。</w:t>
      </w:r>
      <w:r>
        <w:rPr>
          <w:rFonts w:hint="eastAsia"/>
          <w:szCs w:val="24"/>
        </w:rPr>
        <w:t xml:space="preserve">   </w:t>
      </w:r>
    </w:p>
    <w:p w14:paraId="2D5B2382" w14:textId="77777777" w:rsidR="009C3872" w:rsidRDefault="00857436">
      <w:pPr>
        <w:snapToGrid w:val="0"/>
        <w:ind w:firstLineChars="300" w:firstLine="630"/>
        <w:rPr>
          <w:szCs w:val="24"/>
        </w:rPr>
      </w:pPr>
      <w:r>
        <w:rPr>
          <w:rFonts w:hint="eastAsia"/>
          <w:szCs w:val="24"/>
        </w:rPr>
        <w:t>②用变送器检漏。观察仪表的密度值与安装时的值是否下降隔</w:t>
      </w:r>
      <w:r>
        <w:rPr>
          <w:rFonts w:hint="eastAsia"/>
          <w:szCs w:val="24"/>
        </w:rPr>
        <w:t>24</w:t>
      </w:r>
      <w:r>
        <w:rPr>
          <w:rFonts w:hint="eastAsia"/>
          <w:szCs w:val="24"/>
        </w:rPr>
        <w:t>小时观察一次。</w:t>
      </w:r>
    </w:p>
    <w:p w14:paraId="1C6E0733" w14:textId="77777777" w:rsidR="009C3872" w:rsidRDefault="00857436">
      <w:pPr>
        <w:snapToGrid w:val="0"/>
        <w:ind w:firstLineChars="200" w:firstLine="420"/>
        <w:rPr>
          <w:szCs w:val="24"/>
        </w:rPr>
      </w:pPr>
      <w:r>
        <w:rPr>
          <w:rFonts w:hint="eastAsia"/>
          <w:szCs w:val="24"/>
        </w:rPr>
        <w:t xml:space="preserve">(4) </w:t>
      </w:r>
      <w:r>
        <w:rPr>
          <w:rFonts w:hint="eastAsia"/>
          <w:szCs w:val="24"/>
        </w:rPr>
        <w:t>系统调试</w:t>
      </w:r>
    </w:p>
    <w:p w14:paraId="4416E241" w14:textId="77777777" w:rsidR="009C3872" w:rsidRDefault="00857436">
      <w:pPr>
        <w:snapToGrid w:val="0"/>
        <w:ind w:firstLineChars="400" w:firstLine="840"/>
        <w:rPr>
          <w:szCs w:val="24"/>
        </w:rPr>
      </w:pPr>
      <w:r>
        <w:rPr>
          <w:rFonts w:hint="eastAsia"/>
          <w:szCs w:val="24"/>
        </w:rPr>
        <w:t>系统全部安装完毕后，由技术人员对整个系统进行调试。调试主要分以下几个步骤：</w:t>
      </w:r>
    </w:p>
    <w:p w14:paraId="3CF2B054" w14:textId="77777777" w:rsidR="009C3872" w:rsidRDefault="00857436">
      <w:pPr>
        <w:numPr>
          <w:ilvl w:val="0"/>
          <w:numId w:val="3"/>
        </w:numPr>
        <w:snapToGrid w:val="0"/>
        <w:spacing w:line="360" w:lineRule="exact"/>
        <w:rPr>
          <w:szCs w:val="24"/>
        </w:rPr>
      </w:pPr>
      <w:r>
        <w:rPr>
          <w:rFonts w:hint="eastAsia"/>
          <w:szCs w:val="24"/>
        </w:rPr>
        <w:lastRenderedPageBreak/>
        <w:t>测量通道设置通讯端口设置；</w:t>
      </w:r>
    </w:p>
    <w:p w14:paraId="456362C1" w14:textId="77777777" w:rsidR="009C3872" w:rsidRDefault="00857436">
      <w:pPr>
        <w:numPr>
          <w:ilvl w:val="0"/>
          <w:numId w:val="3"/>
        </w:numPr>
        <w:snapToGrid w:val="0"/>
        <w:spacing w:line="360" w:lineRule="exact"/>
        <w:rPr>
          <w:szCs w:val="24"/>
        </w:rPr>
      </w:pPr>
      <w:r>
        <w:rPr>
          <w:rFonts w:hint="eastAsia"/>
          <w:szCs w:val="24"/>
        </w:rPr>
        <w:t xml:space="preserve"> </w:t>
      </w:r>
      <w:r>
        <w:rPr>
          <w:szCs w:val="24"/>
        </w:rPr>
        <w:t>SF</w:t>
      </w:r>
      <w:r>
        <w:rPr>
          <w:szCs w:val="24"/>
          <w:vertAlign w:val="subscript"/>
        </w:rPr>
        <w:t>6</w:t>
      </w:r>
      <w:r>
        <w:rPr>
          <w:rFonts w:hint="eastAsia"/>
          <w:szCs w:val="24"/>
        </w:rPr>
        <w:t>变送器测试；</w:t>
      </w:r>
    </w:p>
    <w:p w14:paraId="10D05098" w14:textId="77777777" w:rsidR="009C3872" w:rsidRDefault="00857436">
      <w:pPr>
        <w:snapToGrid w:val="0"/>
        <w:ind w:left="720"/>
        <w:rPr>
          <w:szCs w:val="24"/>
        </w:rPr>
      </w:pPr>
      <w:r>
        <w:rPr>
          <w:rFonts w:hint="eastAsia"/>
          <w:szCs w:val="24"/>
        </w:rPr>
        <w:t>③</w:t>
      </w:r>
      <w:r>
        <w:rPr>
          <w:rFonts w:hint="eastAsia"/>
          <w:szCs w:val="24"/>
        </w:rPr>
        <w:t xml:space="preserve"> </w:t>
      </w:r>
      <w:r>
        <w:rPr>
          <w:rFonts w:hint="eastAsia"/>
          <w:szCs w:val="24"/>
        </w:rPr>
        <w:t>同步显示测试。</w:t>
      </w:r>
    </w:p>
    <w:p w14:paraId="22B09FD4" w14:textId="77777777" w:rsidR="009C3872" w:rsidRDefault="00857436">
      <w:pPr>
        <w:snapToGrid w:val="0"/>
        <w:ind w:firstLineChars="200" w:firstLine="420"/>
        <w:rPr>
          <w:szCs w:val="24"/>
        </w:rPr>
      </w:pPr>
      <w:r>
        <w:rPr>
          <w:rFonts w:hint="eastAsia"/>
          <w:szCs w:val="24"/>
        </w:rPr>
        <w:t xml:space="preserve">(5) </w:t>
      </w:r>
      <w:r>
        <w:rPr>
          <w:rFonts w:hint="eastAsia"/>
          <w:szCs w:val="24"/>
        </w:rPr>
        <w:t>系统调试完成后，按照规定进行防火封堵，并清理现场。</w:t>
      </w:r>
    </w:p>
    <w:p w14:paraId="6CF03BDD" w14:textId="77777777" w:rsidR="009C3872" w:rsidRDefault="00857436">
      <w:pPr>
        <w:snapToGrid w:val="0"/>
        <w:rPr>
          <w:szCs w:val="24"/>
        </w:rPr>
      </w:pPr>
      <w:r>
        <w:rPr>
          <w:rFonts w:hint="eastAsia"/>
          <w:szCs w:val="24"/>
        </w:rPr>
        <w:t xml:space="preserve">    (6) </w:t>
      </w:r>
      <w:r>
        <w:rPr>
          <w:rFonts w:hint="eastAsia"/>
          <w:szCs w:val="24"/>
        </w:rPr>
        <w:t>安装注意事项</w:t>
      </w:r>
    </w:p>
    <w:p w14:paraId="573581CC" w14:textId="77777777" w:rsidR="009C3872" w:rsidRDefault="00857436">
      <w:pPr>
        <w:snapToGrid w:val="0"/>
        <w:rPr>
          <w:szCs w:val="24"/>
        </w:rPr>
      </w:pPr>
      <w:r>
        <w:rPr>
          <w:rFonts w:hint="eastAsia"/>
          <w:szCs w:val="24"/>
        </w:rPr>
        <w:t xml:space="preserve">      </w:t>
      </w:r>
      <w:r>
        <w:rPr>
          <w:rFonts w:hint="eastAsia"/>
          <w:szCs w:val="24"/>
        </w:rPr>
        <w:t>①</w:t>
      </w:r>
      <w:r>
        <w:rPr>
          <w:rFonts w:hint="eastAsia"/>
          <w:szCs w:val="24"/>
        </w:rPr>
        <w:t xml:space="preserve"> </w:t>
      </w:r>
      <w:r>
        <w:rPr>
          <w:rFonts w:hint="eastAsia"/>
          <w:szCs w:val="24"/>
        </w:rPr>
        <w:t>变送器接线时注意接线端子上面的标注不能接错。</w:t>
      </w:r>
    </w:p>
    <w:p w14:paraId="3AC15A55" w14:textId="77777777" w:rsidR="009C3872" w:rsidRDefault="00857436">
      <w:pPr>
        <w:snapToGrid w:val="0"/>
        <w:ind w:firstLineChars="150" w:firstLine="315"/>
        <w:rPr>
          <w:szCs w:val="24"/>
        </w:rPr>
      </w:pPr>
      <w:r>
        <w:rPr>
          <w:rFonts w:hint="eastAsia"/>
          <w:szCs w:val="24"/>
        </w:rPr>
        <w:t xml:space="preserve">   </w:t>
      </w:r>
      <w:r>
        <w:rPr>
          <w:rFonts w:hint="eastAsia"/>
          <w:szCs w:val="24"/>
        </w:rPr>
        <w:t>②</w:t>
      </w:r>
      <w:r>
        <w:rPr>
          <w:rFonts w:hint="eastAsia"/>
          <w:szCs w:val="24"/>
        </w:rPr>
        <w:t xml:space="preserve"> </w:t>
      </w:r>
      <w:r>
        <w:rPr>
          <w:rFonts w:hint="eastAsia"/>
          <w:szCs w:val="24"/>
        </w:rPr>
        <w:t>确保各个部位都安装到位后，再将三通与断路器连接，连接要迅速避免漏气。</w:t>
      </w:r>
    </w:p>
    <w:p w14:paraId="26B345F3" w14:textId="77777777" w:rsidR="009C3872" w:rsidRDefault="00857436">
      <w:pPr>
        <w:snapToGrid w:val="0"/>
        <w:rPr>
          <w:szCs w:val="24"/>
        </w:rPr>
      </w:pPr>
      <w:r>
        <w:rPr>
          <w:rFonts w:hint="eastAsia"/>
          <w:szCs w:val="24"/>
        </w:rPr>
        <w:t xml:space="preserve">    (7) </w:t>
      </w:r>
      <w:r>
        <w:rPr>
          <w:rFonts w:hint="eastAsia"/>
          <w:szCs w:val="24"/>
        </w:rPr>
        <w:t>紧急情况处理</w:t>
      </w:r>
    </w:p>
    <w:p w14:paraId="468F314D" w14:textId="77777777" w:rsidR="009C3872" w:rsidRDefault="00857436">
      <w:pPr>
        <w:snapToGrid w:val="0"/>
        <w:ind w:firstLineChars="300" w:firstLine="630"/>
        <w:rPr>
          <w:szCs w:val="24"/>
        </w:rPr>
      </w:pPr>
      <w:r>
        <w:rPr>
          <w:rFonts w:hint="eastAsia"/>
          <w:szCs w:val="24"/>
        </w:rPr>
        <w:t>①</w:t>
      </w:r>
      <w:r>
        <w:rPr>
          <w:rFonts w:hint="eastAsia"/>
          <w:szCs w:val="24"/>
        </w:rPr>
        <w:t xml:space="preserve"> </w:t>
      </w:r>
      <w:r>
        <w:rPr>
          <w:rFonts w:hint="eastAsia"/>
          <w:szCs w:val="24"/>
        </w:rPr>
        <w:t>通电时发现变送器有异常状况的及时断电检查。</w:t>
      </w:r>
    </w:p>
    <w:p w14:paraId="7E632F62" w14:textId="77777777" w:rsidR="009C3872" w:rsidRDefault="00857436">
      <w:pPr>
        <w:snapToGrid w:val="0"/>
        <w:ind w:left="840" w:hangingChars="400" w:hanging="840"/>
        <w:rPr>
          <w:szCs w:val="24"/>
        </w:rPr>
      </w:pPr>
      <w:r>
        <w:rPr>
          <w:rFonts w:hint="eastAsia"/>
          <w:szCs w:val="24"/>
        </w:rPr>
        <w:t xml:space="preserve">      </w:t>
      </w:r>
      <w:r>
        <w:rPr>
          <w:rFonts w:hint="eastAsia"/>
          <w:szCs w:val="24"/>
        </w:rPr>
        <w:t>②通气时有漏气情况的及时将三通与本体分离，必须要检查出漏气点才能将三通再次安装。</w:t>
      </w:r>
    </w:p>
    <w:p w14:paraId="3E1DCFB1" w14:textId="77777777" w:rsidR="009C3872" w:rsidRDefault="00857436">
      <w:pPr>
        <w:pStyle w:val="2"/>
        <w:spacing w:line="460" w:lineRule="exact"/>
        <w:rPr>
          <w:rStyle w:val="A17"/>
          <w:rFonts w:asciiTheme="majorEastAsia" w:eastAsiaTheme="majorEastAsia" w:hAnsiTheme="majorEastAsia" w:cstheme="majorEastAsia"/>
          <w:sz w:val="30"/>
          <w:szCs w:val="30"/>
        </w:rPr>
      </w:pPr>
      <w:bookmarkStart w:id="87" w:name="_Toc405189479"/>
      <w:bookmarkStart w:id="88" w:name="_Toc296341955"/>
      <w:bookmarkStart w:id="89" w:name="_Toc15242"/>
      <w:r>
        <w:rPr>
          <w:rStyle w:val="A17"/>
          <w:rFonts w:asciiTheme="majorEastAsia" w:eastAsiaTheme="majorEastAsia" w:hAnsiTheme="majorEastAsia" w:cstheme="majorEastAsia" w:hint="eastAsia"/>
          <w:sz w:val="30"/>
          <w:szCs w:val="30"/>
        </w:rPr>
        <w:t xml:space="preserve">6.3 </w:t>
      </w:r>
      <w:r>
        <w:rPr>
          <w:rStyle w:val="A17"/>
          <w:rFonts w:asciiTheme="majorEastAsia" w:eastAsiaTheme="majorEastAsia" w:hAnsiTheme="majorEastAsia" w:cstheme="majorEastAsia" w:hint="eastAsia"/>
          <w:sz w:val="30"/>
          <w:szCs w:val="30"/>
        </w:rPr>
        <w:t>系统调试</w:t>
      </w:r>
      <w:bookmarkEnd w:id="87"/>
      <w:bookmarkEnd w:id="88"/>
      <w:bookmarkEnd w:id="89"/>
    </w:p>
    <w:p w14:paraId="18B59457" w14:textId="77777777" w:rsidR="009C3872" w:rsidRDefault="00857436">
      <w:pPr>
        <w:snapToGrid w:val="0"/>
        <w:ind w:firstLineChars="200" w:firstLine="420"/>
      </w:pPr>
      <w:r>
        <w:rPr>
          <w:rFonts w:hint="eastAsia"/>
        </w:rPr>
        <w:t>系统全部安装完毕后，由技术人员对整个系统进行调试、设置。其中包括：通信测试，现场温度、湿度、密度等参数的校准</w:t>
      </w:r>
    </w:p>
    <w:p w14:paraId="09089BAF" w14:textId="77777777" w:rsidR="009C3872" w:rsidRDefault="00857436">
      <w:pPr>
        <w:pStyle w:val="1"/>
        <w:spacing w:before="120" w:after="120"/>
        <w:rPr>
          <w:sz w:val="32"/>
          <w:szCs w:val="32"/>
        </w:rPr>
      </w:pPr>
      <w:bookmarkStart w:id="90" w:name="_Toc296341956"/>
      <w:bookmarkStart w:id="91" w:name="_Toc405189480"/>
      <w:bookmarkStart w:id="92" w:name="_Toc589"/>
      <w:r>
        <w:rPr>
          <w:rFonts w:hint="eastAsia"/>
          <w:sz w:val="32"/>
          <w:szCs w:val="32"/>
        </w:rPr>
        <w:t xml:space="preserve">7 </w:t>
      </w:r>
      <w:r>
        <w:rPr>
          <w:rFonts w:hint="eastAsia"/>
          <w:sz w:val="32"/>
          <w:szCs w:val="32"/>
        </w:rPr>
        <w:t>工程安全措施</w:t>
      </w:r>
      <w:bookmarkEnd w:id="90"/>
      <w:bookmarkEnd w:id="91"/>
      <w:bookmarkEnd w:id="92"/>
    </w:p>
    <w:p w14:paraId="2A494664" w14:textId="77777777" w:rsidR="009C3872" w:rsidRDefault="00857436">
      <w:pPr>
        <w:snapToGrid w:val="0"/>
        <w:ind w:firstLine="561"/>
      </w:pPr>
      <w:r>
        <w:rPr>
          <w:rFonts w:hint="eastAsia"/>
        </w:rPr>
        <w:t>进入施工现场，严格按照电力作业安全规程执行。负责人对现场的安全措施、工作内容和安全注意事项应对各施工人员详细说明。各施工人员应服从监护人员和工作负责人的指挥。现场安全员对整个工程的安全进行督促和检查，对违反安全规定的行为进行制止，不听劝告的，责令离开工作现场，并进行惩处。具体简述如下：</w:t>
      </w:r>
    </w:p>
    <w:p w14:paraId="581E3E8C" w14:textId="77777777" w:rsidR="009C3872" w:rsidRDefault="00857436">
      <w:pPr>
        <w:snapToGrid w:val="0"/>
        <w:ind w:firstLineChars="207" w:firstLine="435"/>
      </w:pPr>
      <w:r>
        <w:rPr>
          <w:rFonts w:hint="eastAsia"/>
        </w:rPr>
        <w:t>⑴</w:t>
      </w:r>
      <w:r>
        <w:rPr>
          <w:rFonts w:hint="eastAsia"/>
        </w:rPr>
        <w:t xml:space="preserve"> </w:t>
      </w:r>
      <w:r>
        <w:rPr>
          <w:rFonts w:hint="eastAsia"/>
        </w:rPr>
        <w:t>进场前对全体施工人员进行安全教育，树立</w:t>
      </w:r>
      <w:proofErr w:type="gramStart"/>
      <w:r>
        <w:rPr>
          <w:rFonts w:hint="eastAsia"/>
        </w:rPr>
        <w:t>安全第一</w:t>
      </w:r>
      <w:proofErr w:type="gramEnd"/>
      <w:r>
        <w:rPr>
          <w:rFonts w:hint="eastAsia"/>
        </w:rPr>
        <w:t>的观念，强调在执行安全制度下开展工作，强调</w:t>
      </w:r>
      <w:proofErr w:type="gramStart"/>
      <w:r>
        <w:rPr>
          <w:rFonts w:hint="eastAsia"/>
        </w:rPr>
        <w:t>如丛</w:t>
      </w:r>
      <w:r>
        <w:rPr>
          <w:rFonts w:hint="eastAsia"/>
        </w:rPr>
        <w:t>指挥</w:t>
      </w:r>
      <w:proofErr w:type="gramEnd"/>
      <w:r>
        <w:rPr>
          <w:rFonts w:hint="eastAsia"/>
        </w:rPr>
        <w:t>观念。组织进场施工人工进行安全工作的培训，学习《电业安全工作规程》、《电力建设安全工作规程》及有关安全生产文件，明确电力安全作业制度在电力运行中的重要作用。</w:t>
      </w:r>
    </w:p>
    <w:p w14:paraId="1B5260FF" w14:textId="77777777" w:rsidR="009C3872" w:rsidRDefault="00857436">
      <w:pPr>
        <w:snapToGrid w:val="0"/>
        <w:ind w:firstLineChars="200" w:firstLine="420"/>
        <w:rPr>
          <w:szCs w:val="24"/>
        </w:rPr>
      </w:pPr>
      <w:r>
        <w:rPr>
          <w:rFonts w:hint="eastAsia"/>
          <w:szCs w:val="24"/>
        </w:rPr>
        <w:t>⑵</w:t>
      </w:r>
      <w:r>
        <w:rPr>
          <w:rFonts w:hint="eastAsia"/>
          <w:szCs w:val="24"/>
        </w:rPr>
        <w:t xml:space="preserve"> </w:t>
      </w:r>
      <w:r>
        <w:rPr>
          <w:rFonts w:hint="eastAsia"/>
          <w:szCs w:val="24"/>
        </w:rPr>
        <w:t>施工最好在停电条件下进行。</w:t>
      </w:r>
    </w:p>
    <w:p w14:paraId="425FCBD6" w14:textId="77777777" w:rsidR="009C3872" w:rsidRDefault="00857436">
      <w:pPr>
        <w:snapToGrid w:val="0"/>
        <w:ind w:firstLineChars="200" w:firstLine="420"/>
        <w:rPr>
          <w:szCs w:val="24"/>
        </w:rPr>
      </w:pPr>
      <w:r>
        <w:rPr>
          <w:rFonts w:hint="eastAsia"/>
          <w:szCs w:val="24"/>
        </w:rPr>
        <w:t>⑶</w:t>
      </w:r>
      <w:r>
        <w:rPr>
          <w:rFonts w:hint="eastAsia"/>
          <w:szCs w:val="24"/>
        </w:rPr>
        <w:t xml:space="preserve"> </w:t>
      </w:r>
      <w:r>
        <w:rPr>
          <w:rFonts w:hint="eastAsia"/>
          <w:szCs w:val="24"/>
        </w:rPr>
        <w:t>进入现场的各施工人员应穿工作服、工作鞋，戴好安全帽。</w:t>
      </w:r>
    </w:p>
    <w:p w14:paraId="701BA93B" w14:textId="77777777" w:rsidR="009C3872" w:rsidRDefault="00857436">
      <w:pPr>
        <w:snapToGrid w:val="0"/>
        <w:ind w:firstLineChars="200" w:firstLine="420"/>
        <w:rPr>
          <w:szCs w:val="24"/>
        </w:rPr>
      </w:pPr>
      <w:r>
        <w:rPr>
          <w:rFonts w:hint="eastAsia"/>
          <w:szCs w:val="24"/>
        </w:rPr>
        <w:t>⑷</w:t>
      </w:r>
      <w:r>
        <w:rPr>
          <w:rFonts w:hint="eastAsia"/>
          <w:szCs w:val="24"/>
        </w:rPr>
        <w:t xml:space="preserve"> </w:t>
      </w:r>
      <w:r>
        <w:rPr>
          <w:rFonts w:hint="eastAsia"/>
          <w:szCs w:val="24"/>
        </w:rPr>
        <w:t>施工负责人应向施工人员交代清楚工作地点、工作范围、工作内容、工作时间及工作的安全措施。全体施工人员必须是自上而下进行安全技术交底，掌握工程特点及施工措施。</w:t>
      </w:r>
    </w:p>
    <w:p w14:paraId="70382A20" w14:textId="77777777" w:rsidR="009C3872" w:rsidRDefault="00857436">
      <w:pPr>
        <w:snapToGrid w:val="0"/>
        <w:ind w:firstLineChars="200" w:firstLine="420"/>
        <w:rPr>
          <w:szCs w:val="24"/>
        </w:rPr>
      </w:pPr>
      <w:r>
        <w:rPr>
          <w:rFonts w:hint="eastAsia"/>
          <w:szCs w:val="24"/>
        </w:rPr>
        <w:t>⑸</w:t>
      </w:r>
      <w:r>
        <w:rPr>
          <w:rFonts w:hint="eastAsia"/>
          <w:szCs w:val="24"/>
        </w:rPr>
        <w:t xml:space="preserve"> </w:t>
      </w:r>
      <w:r>
        <w:rPr>
          <w:rFonts w:hint="eastAsia"/>
          <w:szCs w:val="24"/>
        </w:rPr>
        <w:t>现场检修电源的取得应听从监护人员的指挥，对不听从安全监察部门及施工管理人员的，必须停止工作，工作</w:t>
      </w:r>
      <w:r>
        <w:rPr>
          <w:rFonts w:hint="eastAsia"/>
          <w:szCs w:val="24"/>
        </w:rPr>
        <w:t>中出现的问题应及时向安全监察部门反映。</w:t>
      </w:r>
    </w:p>
    <w:p w14:paraId="35B50AD5" w14:textId="77777777" w:rsidR="009C3872" w:rsidRDefault="00857436">
      <w:pPr>
        <w:snapToGrid w:val="0"/>
        <w:ind w:firstLineChars="200" w:firstLine="420"/>
      </w:pPr>
      <w:r>
        <w:rPr>
          <w:rFonts w:hint="eastAsia"/>
        </w:rPr>
        <w:t>⑹</w:t>
      </w:r>
      <w:r>
        <w:rPr>
          <w:rFonts w:hint="eastAsia"/>
        </w:rPr>
        <w:t xml:space="preserve"> </w:t>
      </w:r>
      <w:r>
        <w:rPr>
          <w:rFonts w:hint="eastAsia"/>
        </w:rPr>
        <w:t>施工的主要注意点如下：</w:t>
      </w:r>
    </w:p>
    <w:p w14:paraId="7D6D54EF" w14:textId="77777777" w:rsidR="009C3872" w:rsidRDefault="00857436">
      <w:pPr>
        <w:numPr>
          <w:ilvl w:val="0"/>
          <w:numId w:val="4"/>
        </w:numPr>
        <w:tabs>
          <w:tab w:val="left" w:pos="0"/>
        </w:tabs>
        <w:snapToGrid w:val="0"/>
        <w:spacing w:line="360" w:lineRule="exact"/>
        <w:ind w:left="913"/>
      </w:pPr>
      <w:r>
        <w:rPr>
          <w:rFonts w:hint="eastAsia"/>
        </w:rPr>
        <w:t>在各种设备上钻孔时，应避免损伤到内部的电缆，钻孔时应做好隔离措施。</w:t>
      </w:r>
    </w:p>
    <w:p w14:paraId="66604092" w14:textId="77777777" w:rsidR="009C3872" w:rsidRDefault="00857436">
      <w:pPr>
        <w:numPr>
          <w:ilvl w:val="0"/>
          <w:numId w:val="4"/>
        </w:numPr>
        <w:tabs>
          <w:tab w:val="left" w:pos="0"/>
        </w:tabs>
        <w:snapToGrid w:val="0"/>
        <w:spacing w:line="360" w:lineRule="exact"/>
        <w:ind w:left="913"/>
      </w:pPr>
      <w:r>
        <w:rPr>
          <w:rFonts w:hint="eastAsia"/>
        </w:rPr>
        <w:t>铺设电缆时</w:t>
      </w:r>
      <w:r>
        <w:t>,</w:t>
      </w:r>
      <w:r>
        <w:rPr>
          <w:rFonts w:hint="eastAsia"/>
        </w:rPr>
        <w:t>应对电缆盖板小心轻放，防止盖板跌落，地面上铺设绝缘橡胶，施工人员不得在电缆上行走或搁置重物，以避免使电缆受力变形、损伤。</w:t>
      </w:r>
    </w:p>
    <w:p w14:paraId="159A02AC" w14:textId="77777777" w:rsidR="009C3872" w:rsidRDefault="00857436">
      <w:pPr>
        <w:numPr>
          <w:ilvl w:val="0"/>
          <w:numId w:val="4"/>
        </w:numPr>
        <w:tabs>
          <w:tab w:val="left" w:pos="540"/>
        </w:tabs>
        <w:snapToGrid w:val="0"/>
        <w:spacing w:line="360" w:lineRule="exact"/>
        <w:ind w:left="913"/>
      </w:pPr>
      <w:r>
        <w:rPr>
          <w:rFonts w:hint="eastAsia"/>
        </w:rPr>
        <w:t>施工时人员应与运行设备保持安全距离。</w:t>
      </w:r>
    </w:p>
    <w:p w14:paraId="50654DF6" w14:textId="77777777" w:rsidR="009C3872" w:rsidRDefault="00857436">
      <w:pPr>
        <w:numPr>
          <w:ilvl w:val="0"/>
          <w:numId w:val="4"/>
        </w:numPr>
        <w:tabs>
          <w:tab w:val="left" w:pos="540"/>
        </w:tabs>
        <w:snapToGrid w:val="0"/>
        <w:spacing w:line="360" w:lineRule="exact"/>
        <w:ind w:left="913"/>
      </w:pPr>
      <w:r>
        <w:rPr>
          <w:rFonts w:hint="eastAsia"/>
        </w:rPr>
        <w:t>进入主控室时，应关闭手机，避免干扰电力设备的正常运行，施工过程中不得进入无关区域。</w:t>
      </w:r>
    </w:p>
    <w:p w14:paraId="596CA929" w14:textId="77777777" w:rsidR="009C3872" w:rsidRDefault="00857436">
      <w:pPr>
        <w:numPr>
          <w:ilvl w:val="0"/>
          <w:numId w:val="4"/>
        </w:numPr>
        <w:tabs>
          <w:tab w:val="left" w:pos="540"/>
        </w:tabs>
        <w:snapToGrid w:val="0"/>
        <w:spacing w:line="360" w:lineRule="exact"/>
        <w:ind w:left="913"/>
      </w:pPr>
      <w:r>
        <w:rPr>
          <w:rFonts w:hint="eastAsia"/>
        </w:rPr>
        <w:t>开工前应对施工机械、工器具及安全防护措施进行一次检查。</w:t>
      </w:r>
    </w:p>
    <w:p w14:paraId="38A27F15" w14:textId="77777777" w:rsidR="009C3872" w:rsidRDefault="00857436">
      <w:pPr>
        <w:snapToGrid w:val="0"/>
        <w:ind w:leftChars="236" w:left="496"/>
        <w:rPr>
          <w:szCs w:val="24"/>
        </w:rPr>
      </w:pPr>
      <w:r>
        <w:rPr>
          <w:rFonts w:hint="eastAsia"/>
          <w:szCs w:val="24"/>
        </w:rPr>
        <w:t>⑺</w:t>
      </w:r>
      <w:r>
        <w:rPr>
          <w:rFonts w:hint="eastAsia"/>
          <w:szCs w:val="24"/>
        </w:rPr>
        <w:t xml:space="preserve"> </w:t>
      </w:r>
      <w:r>
        <w:rPr>
          <w:rFonts w:hint="eastAsia"/>
          <w:szCs w:val="24"/>
        </w:rPr>
        <w:t>施工结束，应做到</w:t>
      </w:r>
      <w:proofErr w:type="gramStart"/>
      <w:r>
        <w:rPr>
          <w:rFonts w:hint="eastAsia"/>
          <w:szCs w:val="24"/>
        </w:rPr>
        <w:t>工完料尽</w:t>
      </w:r>
      <w:proofErr w:type="gramEnd"/>
      <w:r>
        <w:rPr>
          <w:rFonts w:hint="eastAsia"/>
          <w:szCs w:val="24"/>
        </w:rPr>
        <w:t>场地清，保持施工前原貌，恢复现场。</w:t>
      </w:r>
    </w:p>
    <w:p w14:paraId="4CF225C4" w14:textId="77777777" w:rsidR="009C3872" w:rsidRDefault="00857436">
      <w:pPr>
        <w:snapToGrid w:val="0"/>
        <w:ind w:leftChars="236" w:left="496"/>
        <w:rPr>
          <w:szCs w:val="24"/>
        </w:rPr>
      </w:pPr>
      <w:r>
        <w:rPr>
          <w:rFonts w:hint="eastAsia"/>
          <w:szCs w:val="24"/>
        </w:rPr>
        <w:t>⑻</w:t>
      </w:r>
      <w:r>
        <w:rPr>
          <w:rFonts w:hint="eastAsia"/>
          <w:szCs w:val="24"/>
        </w:rPr>
        <w:t xml:space="preserve"> </w:t>
      </w:r>
      <w:r>
        <w:rPr>
          <w:rFonts w:hint="eastAsia"/>
          <w:szCs w:val="24"/>
        </w:rPr>
        <w:t>其他未尽事宜按电力作业安全规程执行。</w:t>
      </w:r>
    </w:p>
    <w:p w14:paraId="009FA194" w14:textId="77777777" w:rsidR="009C3872" w:rsidRDefault="009C3872">
      <w:pPr>
        <w:snapToGrid w:val="0"/>
        <w:ind w:leftChars="236" w:left="496"/>
        <w:rPr>
          <w:szCs w:val="24"/>
        </w:rPr>
      </w:pPr>
    </w:p>
    <w:p w14:paraId="07066849" w14:textId="77777777" w:rsidR="009C3872" w:rsidRDefault="009C3872">
      <w:pPr>
        <w:snapToGrid w:val="0"/>
        <w:ind w:leftChars="236" w:left="496"/>
        <w:rPr>
          <w:szCs w:val="24"/>
        </w:rPr>
      </w:pPr>
    </w:p>
    <w:p w14:paraId="1BDB70DF" w14:textId="77777777" w:rsidR="009C3872" w:rsidRDefault="009C3872">
      <w:pPr>
        <w:snapToGrid w:val="0"/>
        <w:ind w:leftChars="236" w:left="496"/>
        <w:rPr>
          <w:szCs w:val="24"/>
        </w:rPr>
      </w:pPr>
    </w:p>
    <w:p w14:paraId="4C85CA67" w14:textId="77777777" w:rsidR="009C3872" w:rsidRDefault="009C3872">
      <w:pPr>
        <w:snapToGrid w:val="0"/>
        <w:ind w:leftChars="236" w:left="496"/>
        <w:rPr>
          <w:szCs w:val="24"/>
        </w:rPr>
      </w:pPr>
    </w:p>
    <w:p w14:paraId="43B2BA21" w14:textId="77777777" w:rsidR="009C3872" w:rsidRDefault="009C3872">
      <w:pPr>
        <w:snapToGrid w:val="0"/>
        <w:ind w:leftChars="236" w:left="496"/>
        <w:rPr>
          <w:szCs w:val="24"/>
        </w:rPr>
      </w:pPr>
    </w:p>
    <w:p w14:paraId="3A9B6AF1" w14:textId="77777777" w:rsidR="009C3872" w:rsidRDefault="009C3872">
      <w:pPr>
        <w:snapToGrid w:val="0"/>
        <w:ind w:leftChars="236" w:left="496"/>
        <w:rPr>
          <w:szCs w:val="24"/>
        </w:rPr>
      </w:pPr>
    </w:p>
    <w:p w14:paraId="7762690D" w14:textId="77777777" w:rsidR="009C3872" w:rsidRDefault="009C3872">
      <w:pPr>
        <w:snapToGrid w:val="0"/>
        <w:ind w:leftChars="236" w:left="496"/>
        <w:rPr>
          <w:szCs w:val="24"/>
        </w:rPr>
      </w:pPr>
    </w:p>
    <w:p w14:paraId="15651F32" w14:textId="77777777" w:rsidR="009C3872" w:rsidRDefault="00857436">
      <w:pPr>
        <w:pStyle w:val="1"/>
        <w:spacing w:before="120" w:after="120"/>
        <w:rPr>
          <w:sz w:val="32"/>
          <w:szCs w:val="32"/>
        </w:rPr>
      </w:pPr>
      <w:bookmarkStart w:id="93" w:name="_Toc405189481"/>
      <w:bookmarkStart w:id="94" w:name="_Toc296341957"/>
      <w:bookmarkStart w:id="95" w:name="_Toc29172"/>
      <w:r>
        <w:rPr>
          <w:rFonts w:hint="eastAsia"/>
          <w:sz w:val="32"/>
          <w:szCs w:val="32"/>
        </w:rPr>
        <w:t xml:space="preserve">8 </w:t>
      </w:r>
      <w:r>
        <w:rPr>
          <w:rFonts w:hint="eastAsia"/>
          <w:sz w:val="32"/>
          <w:szCs w:val="32"/>
        </w:rPr>
        <w:t>工程验收</w:t>
      </w:r>
      <w:bookmarkEnd w:id="93"/>
      <w:bookmarkEnd w:id="94"/>
      <w:bookmarkEnd w:id="95"/>
    </w:p>
    <w:p w14:paraId="636A8439" w14:textId="77777777" w:rsidR="009C3872" w:rsidRDefault="00857436">
      <w:pPr>
        <w:snapToGrid w:val="0"/>
        <w:ind w:firstLine="480"/>
      </w:pPr>
      <w:r>
        <w:rPr>
          <w:rFonts w:hint="eastAsia"/>
        </w:rPr>
        <w:t>安装调试完毕后，按照设计方案中具体的规定以及技术协议中的指标，对项目进行验收，如在验收中发现有不足之处，将立即进行整改直至达到技术协议的要求。</w:t>
      </w:r>
    </w:p>
    <w:p w14:paraId="085F6E5B" w14:textId="77777777" w:rsidR="009C3872" w:rsidRDefault="009C3872">
      <w:pPr>
        <w:rPr>
          <w:szCs w:val="21"/>
        </w:rPr>
      </w:pPr>
    </w:p>
    <w:p w14:paraId="50193EE6" w14:textId="77777777" w:rsidR="009C3872" w:rsidRDefault="009C3872"/>
    <w:p w14:paraId="738ECCFA" w14:textId="77777777" w:rsidR="009C3872" w:rsidRDefault="009C3872"/>
    <w:sectPr w:rsidR="009C3872">
      <w:footerReference w:type="default" r:id="rId4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9C2415" w14:textId="77777777" w:rsidR="00857436" w:rsidRDefault="00857436">
      <w:r>
        <w:separator/>
      </w:r>
    </w:p>
  </w:endnote>
  <w:endnote w:type="continuationSeparator" w:id="0">
    <w:p w14:paraId="66B5CE21" w14:textId="77777777" w:rsidR="00857436" w:rsidRDefault="00857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仿宋_GB2312">
    <w:altName w:val="仿宋"/>
    <w:charset w:val="86"/>
    <w:family w:val="modern"/>
    <w:pitch w:val="default"/>
    <w:sig w:usb0="00000000" w:usb1="0000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DB9FC" w14:textId="77777777" w:rsidR="009C3872" w:rsidRDefault="00857436">
    <w:pPr>
      <w:spacing w:line="240" w:lineRule="atLeast"/>
      <w:rPr>
        <w:rFonts w:ascii="宋体" w:eastAsia="等线" w:hAnsi="宋体" w:cs="宋体"/>
        <w:sz w:val="13"/>
        <w:szCs w:val="13"/>
        <w:lang w:bidi="ar"/>
      </w:rPr>
    </w:pPr>
    <w:r>
      <w:rPr>
        <w:noProof/>
        <w:sz w:val="13"/>
        <w:szCs w:val="13"/>
      </w:rPr>
      <mc:AlternateContent>
        <mc:Choice Requires="wps">
          <w:drawing>
            <wp:anchor distT="0" distB="0" distL="114300" distR="114300" simplePos="0" relativeHeight="251672576" behindDoc="0" locked="0" layoutInCell="1" allowOverlap="1" wp14:anchorId="0A790156" wp14:editId="5F34EA5A">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F3F97" w14:textId="77777777" w:rsidR="009C3872" w:rsidRDefault="00857436">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A790156" id="_x0000_t202" coordsize="21600,21600" o:spt="202" path="m,l,21600r21600,l21600,xe">
              <v:stroke joinstyle="miter"/>
              <v:path gradientshapeok="t" o:connecttype="rect"/>
            </v:shapetype>
            <v:shape id="文本框 46" o:spid="_x0000_s1034"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FYg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OaB/FYgIAAAwFAAAOAAAAAAAAAAAAAAAAAC4CAABkcnMvZTJvRG9jLnht&#10;bFBLAQItABQABgAIAAAAIQBxqtG51wAAAAUBAAAPAAAAAAAAAAAAAAAAALwEAABkcnMvZG93bnJl&#10;di54bWxQSwUGAAAAAAQABADzAAAAwAUAAAAA&#10;" filled="f" stroked="f" strokeweight=".5pt">
              <v:textbox style="mso-fit-shape-to-text:t" inset="0,0,0,0">
                <w:txbxContent>
                  <w:p w14:paraId="6C7F3F97" w14:textId="77777777" w:rsidR="009C3872" w:rsidRDefault="00857436">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rFonts w:ascii="楷体_GB2312" w:eastAsia="楷体_GB2312" w:hint="eastAsia"/>
        <w:color w:val="0000FF"/>
        <w:sz w:val="13"/>
        <w:szCs w:val="13"/>
        <w:lang w:bidi="ar"/>
      </w:rPr>
      <w:t>专业展现我们的实力，服务体现我们的诚意！</w:t>
    </w:r>
    <w:r>
      <w:rPr>
        <w:rFonts w:ascii="楷体_GB2312" w:eastAsia="楷体_GB2312" w:hint="eastAsia"/>
        <w:color w:val="0000FF"/>
        <w:sz w:val="13"/>
        <w:szCs w:val="13"/>
        <w:lang w:bidi="ar"/>
      </w:rPr>
      <w:t xml:space="preserve">                                 </w:t>
    </w:r>
    <w:r>
      <w:rPr>
        <w:rFonts w:ascii="宋体" w:eastAsia="等线" w:hAnsi="宋体" w:hint="eastAsia"/>
        <w:sz w:val="13"/>
        <w:szCs w:val="13"/>
        <w:lang w:bidi="ar"/>
      </w:rPr>
      <w:t>地址：珠海市香洲区永田路</w:t>
    </w:r>
    <w:r>
      <w:rPr>
        <w:rFonts w:ascii="宋体" w:eastAsia="等线" w:hAnsi="宋体" w:cs="宋体" w:hint="eastAsia"/>
        <w:sz w:val="13"/>
        <w:szCs w:val="13"/>
        <w:lang w:bidi="ar"/>
      </w:rPr>
      <w:t>21</w:t>
    </w:r>
    <w:r>
      <w:rPr>
        <w:rFonts w:ascii="宋体" w:eastAsia="等线" w:hAnsi="宋体" w:hint="eastAsia"/>
        <w:sz w:val="13"/>
        <w:szCs w:val="13"/>
        <w:lang w:bidi="ar"/>
      </w:rPr>
      <w:t>号</w:t>
    </w:r>
    <w:r>
      <w:rPr>
        <w:rFonts w:ascii="宋体" w:eastAsia="等线" w:hAnsi="宋体" w:cs="宋体" w:hint="eastAsia"/>
        <w:sz w:val="13"/>
        <w:szCs w:val="13"/>
        <w:lang w:bidi="ar"/>
      </w:rPr>
      <w:t>706(</w:t>
    </w:r>
    <w:r>
      <w:rPr>
        <w:rFonts w:ascii="宋体" w:eastAsia="等线" w:hAnsi="宋体" w:hint="eastAsia"/>
        <w:sz w:val="13"/>
        <w:szCs w:val="13"/>
        <w:lang w:bidi="ar"/>
      </w:rPr>
      <w:t>泰</w:t>
    </w:r>
    <w:proofErr w:type="gramStart"/>
    <w:r>
      <w:rPr>
        <w:rFonts w:ascii="宋体" w:eastAsia="等线" w:hAnsi="宋体" w:hint="eastAsia"/>
        <w:sz w:val="13"/>
        <w:szCs w:val="13"/>
        <w:lang w:bidi="ar"/>
      </w:rPr>
      <w:t>坦软件</w:t>
    </w:r>
    <w:proofErr w:type="gramEnd"/>
    <w:r>
      <w:rPr>
        <w:rFonts w:ascii="宋体" w:eastAsia="等线" w:hAnsi="宋体" w:hint="eastAsia"/>
        <w:sz w:val="13"/>
        <w:szCs w:val="13"/>
        <w:lang w:bidi="ar"/>
      </w:rPr>
      <w:t>园</w:t>
    </w:r>
    <w:r>
      <w:rPr>
        <w:rFonts w:ascii="宋体" w:eastAsia="等线" w:hAnsi="宋体" w:cs="宋体" w:hint="eastAsia"/>
        <w:sz w:val="13"/>
        <w:szCs w:val="13"/>
        <w:lang w:bidi="ar"/>
      </w:rPr>
      <w:t>)</w:t>
    </w:r>
  </w:p>
  <w:p w14:paraId="7AC4E14B" w14:textId="77777777" w:rsidR="009C3872" w:rsidRDefault="00857436">
    <w:pPr>
      <w:spacing w:line="240" w:lineRule="atLeast"/>
      <w:ind w:firstLineChars="3600" w:firstLine="4680"/>
      <w:rPr>
        <w:rFonts w:ascii="宋体" w:eastAsia="等线" w:hAnsi="宋体" w:cs="宋体"/>
        <w:bCs/>
        <w:sz w:val="13"/>
        <w:szCs w:val="13"/>
      </w:rPr>
    </w:pPr>
    <w:r>
      <w:rPr>
        <w:rFonts w:ascii="宋体" w:eastAsia="等线" w:hAnsi="宋体" w:hint="eastAsia"/>
        <w:bCs/>
        <w:sz w:val="13"/>
        <w:szCs w:val="13"/>
        <w:lang w:bidi="ar"/>
      </w:rPr>
      <w:t>电话</w:t>
    </w:r>
    <w:r>
      <w:rPr>
        <w:rFonts w:ascii="宋体" w:eastAsia="等线" w:hAnsi="宋体" w:cs="宋体" w:hint="eastAsia"/>
        <w:bCs/>
        <w:sz w:val="13"/>
        <w:szCs w:val="13"/>
        <w:lang w:bidi="ar"/>
      </w:rPr>
      <w:t>: 0756-8581231</w:t>
    </w:r>
    <w:r>
      <w:rPr>
        <w:rFonts w:ascii="宋体" w:eastAsia="等线" w:hAnsi="宋体" w:hint="eastAsia"/>
        <w:bCs/>
        <w:sz w:val="13"/>
        <w:szCs w:val="13"/>
        <w:lang w:bidi="ar"/>
      </w:rPr>
      <w:t>、</w:t>
    </w:r>
    <w:r>
      <w:rPr>
        <w:rFonts w:ascii="宋体" w:eastAsia="等线" w:hAnsi="宋体" w:cs="宋体" w:hint="eastAsia"/>
        <w:bCs/>
        <w:sz w:val="13"/>
        <w:szCs w:val="13"/>
        <w:lang w:bidi="ar"/>
      </w:rPr>
      <w:t>8581235</w:t>
    </w:r>
    <w:r>
      <w:rPr>
        <w:rFonts w:ascii="宋体" w:eastAsia="等线" w:hAnsi="宋体" w:hint="eastAsia"/>
        <w:bCs/>
        <w:sz w:val="13"/>
        <w:szCs w:val="13"/>
        <w:lang w:bidi="ar"/>
      </w:rPr>
      <w:t>、</w:t>
    </w:r>
    <w:r>
      <w:rPr>
        <w:rFonts w:ascii="宋体" w:eastAsia="等线" w:hAnsi="宋体" w:cs="宋体" w:hint="eastAsia"/>
        <w:bCs/>
        <w:sz w:val="13"/>
        <w:szCs w:val="13"/>
        <w:lang w:bidi="ar"/>
      </w:rPr>
      <w:t xml:space="preserve">8581230   </w:t>
    </w:r>
  </w:p>
  <w:p w14:paraId="6E03F7E6" w14:textId="77777777" w:rsidR="009C3872" w:rsidRDefault="00857436">
    <w:pPr>
      <w:pStyle w:val="aa"/>
      <w:tabs>
        <w:tab w:val="center" w:pos="4153"/>
        <w:tab w:val="right" w:pos="8306"/>
      </w:tabs>
      <w:snapToGrid w:val="0"/>
      <w:spacing w:line="240" w:lineRule="atLeast"/>
      <w:ind w:firstLineChars="3600" w:firstLine="4680"/>
      <w:jc w:val="left"/>
      <w:rPr>
        <w:rFonts w:ascii="宋体" w:eastAsia="等线" w:hAnsi="宋体" w:cs="宋体"/>
        <w:bCs/>
        <w:sz w:val="13"/>
        <w:szCs w:val="13"/>
      </w:rPr>
    </w:pPr>
    <w:r>
      <w:rPr>
        <w:rFonts w:ascii="宋体" w:eastAsia="等线" w:hAnsi="宋体" w:hint="eastAsia"/>
        <w:bCs/>
        <w:sz w:val="13"/>
        <w:szCs w:val="13"/>
        <w:lang w:bidi="ar"/>
      </w:rPr>
      <w:t>传真</w:t>
    </w:r>
    <w:r>
      <w:rPr>
        <w:rFonts w:ascii="宋体" w:eastAsia="等线" w:hAnsi="宋体" w:cs="宋体" w:hint="eastAsia"/>
        <w:bCs/>
        <w:sz w:val="13"/>
        <w:szCs w:val="13"/>
        <w:lang w:bidi="ar"/>
      </w:rPr>
      <w:t>: 0756-8585627</w:t>
    </w:r>
  </w:p>
  <w:p w14:paraId="294A23EC" w14:textId="77777777" w:rsidR="009C3872" w:rsidRDefault="00857436">
    <w:pPr>
      <w:spacing w:line="240" w:lineRule="atLeast"/>
      <w:ind w:firstLineChars="3600" w:firstLine="4680"/>
      <w:rPr>
        <w:rFonts w:ascii="宋体" w:eastAsia="等线" w:hAnsi="宋体" w:cs="宋体"/>
        <w:sz w:val="13"/>
        <w:szCs w:val="13"/>
      </w:rPr>
    </w:pPr>
    <w:r>
      <w:rPr>
        <w:rFonts w:ascii="宋体" w:eastAsia="等线" w:hAnsi="宋体" w:cs="宋体" w:hint="eastAsia"/>
        <w:bCs/>
        <w:sz w:val="13"/>
        <w:szCs w:val="13"/>
        <w:lang w:bidi="ar"/>
      </w:rPr>
      <w:t xml:space="preserve">http: www.3317zh.com   </w:t>
    </w:r>
    <w:proofErr w:type="gramStart"/>
    <w:r>
      <w:rPr>
        <w:rFonts w:ascii="宋体" w:eastAsia="等线" w:hAnsi="宋体" w:cs="宋体" w:hint="eastAsia"/>
        <w:bCs/>
        <w:sz w:val="13"/>
        <w:szCs w:val="13"/>
        <w:lang w:bidi="ar"/>
      </w:rPr>
      <w:t>E-mail:3317zh@163.com</w:t>
    </w:r>
    <w:proofErr w:type="gramEnd"/>
  </w:p>
  <w:p w14:paraId="1C50E7D5" w14:textId="77777777" w:rsidR="009C3872" w:rsidRDefault="009C387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240E2" w14:textId="77777777" w:rsidR="00857436" w:rsidRDefault="00857436">
      <w:r>
        <w:separator/>
      </w:r>
    </w:p>
  </w:footnote>
  <w:footnote w:type="continuationSeparator" w:id="0">
    <w:p w14:paraId="389D7644" w14:textId="77777777" w:rsidR="00857436" w:rsidRDefault="008574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9DDDD" w14:textId="08A0AA28" w:rsidR="009C3872" w:rsidRDefault="00857436">
    <w:pPr>
      <w:pStyle w:val="aa"/>
      <w:pBdr>
        <w:bottom w:val="single" w:sz="6" w:space="1" w:color="auto"/>
      </w:pBdr>
      <w:tabs>
        <w:tab w:val="center" w:pos="4153"/>
        <w:tab w:val="right" w:pos="8306"/>
      </w:tabs>
      <w:snapToGrid w:val="0"/>
    </w:pPr>
    <w:r>
      <w:rPr>
        <w:noProof/>
        <w:sz w:val="18"/>
        <w:szCs w:val="18"/>
        <w:lang w:bidi="ar"/>
      </w:rPr>
      <w:drawing>
        <wp:anchor distT="0" distB="0" distL="114300" distR="114300" simplePos="0" relativeHeight="251671552" behindDoc="0" locked="0" layoutInCell="1" allowOverlap="1" wp14:anchorId="7C798A38" wp14:editId="5DB882A6">
          <wp:simplePos x="0" y="0"/>
          <wp:positionH relativeFrom="margin">
            <wp:posOffset>66675</wp:posOffset>
          </wp:positionH>
          <wp:positionV relativeFrom="margin">
            <wp:posOffset>-352425</wp:posOffset>
          </wp:positionV>
          <wp:extent cx="123825" cy="114300"/>
          <wp:effectExtent l="0" t="0" r="9525" b="0"/>
          <wp:wrapSquare wrapText="bothSides"/>
          <wp:docPr id="38" name="图片 3" descr="1无底彩色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1无底彩色 拷贝"/>
                  <pic:cNvPicPr>
                    <a:picLocks noChangeAspect="1"/>
                  </pic:cNvPicPr>
                </pic:nvPicPr>
                <pic:blipFill>
                  <a:blip r:embed="rId1"/>
                  <a:stretch>
                    <a:fillRect/>
                  </a:stretch>
                </pic:blipFill>
                <pic:spPr>
                  <a:xfrm>
                    <a:off x="0" y="0"/>
                    <a:ext cx="123825" cy="114300"/>
                  </a:xfrm>
                  <a:prstGeom prst="rect">
                    <a:avLst/>
                  </a:prstGeom>
                  <a:noFill/>
                  <a:ln>
                    <a:noFill/>
                  </a:ln>
                </pic:spPr>
              </pic:pic>
            </a:graphicData>
          </a:graphic>
        </wp:anchor>
      </w:drawing>
    </w:r>
    <w:r>
      <w:rPr>
        <w:sz w:val="18"/>
        <w:szCs w:val="18"/>
        <w:lang w:bidi="ar"/>
      </w:rPr>
      <w:t xml:space="preserve">    </w:t>
    </w:r>
    <w:r>
      <w:rPr>
        <w:rFonts w:cs="宋体" w:hint="eastAsia"/>
        <w:sz w:val="18"/>
        <w:szCs w:val="18"/>
        <w:lang w:bidi="ar"/>
      </w:rPr>
      <w:t>珠海三昌电器有限公司</w:t>
    </w:r>
    <w:r>
      <w:rPr>
        <w:sz w:val="18"/>
        <w:szCs w:val="18"/>
        <w:lang w:bidi="ar"/>
      </w:rPr>
      <w:t xml:space="preserve">                             </w:t>
    </w:r>
    <w:r>
      <w:rPr>
        <w:rFonts w:hint="eastAsia"/>
        <w:sz w:val="18"/>
        <w:szCs w:val="18"/>
        <w:lang w:bidi="ar"/>
      </w:rPr>
      <w:t xml:space="preserve"> </w:t>
    </w:r>
    <w:r>
      <w:rPr>
        <w:sz w:val="18"/>
        <w:szCs w:val="18"/>
        <w:lang w:bidi="ar"/>
      </w:rPr>
      <w:t xml:space="preserve"> </w:t>
    </w:r>
    <w:r>
      <w:rPr>
        <w:rFonts w:hint="eastAsia"/>
        <w:sz w:val="18"/>
        <w:szCs w:val="18"/>
        <w:lang w:bidi="ar"/>
      </w:rPr>
      <w:t>CSW-10</w:t>
    </w:r>
    <w:r>
      <w:rPr>
        <w:rFonts w:hint="eastAsia"/>
        <w:sz w:val="18"/>
        <w:szCs w:val="18"/>
        <w:lang w:bidi="ar"/>
      </w:rPr>
      <w:t>微水密度在线监测装置</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8"/>
    <w:multiLevelType w:val="multilevel"/>
    <w:tmpl w:val="00000008"/>
    <w:lvl w:ilvl="0">
      <w:start w:val="1"/>
      <w:numFmt w:val="bullet"/>
      <w:lvlText w:val=""/>
      <w:lvlJc w:val="left"/>
      <w:pPr>
        <w:tabs>
          <w:tab w:val="left" w:pos="916"/>
        </w:tabs>
        <w:ind w:left="916" w:hanging="420"/>
      </w:pPr>
      <w:rPr>
        <w:rFonts w:ascii="Wingdings" w:hAnsi="Wingdings" w:hint="default"/>
      </w:rPr>
    </w:lvl>
    <w:lvl w:ilvl="1">
      <w:start w:val="1"/>
      <w:numFmt w:val="bullet"/>
      <w:lvlText w:val=""/>
      <w:lvlJc w:val="left"/>
      <w:pPr>
        <w:tabs>
          <w:tab w:val="left" w:pos="1336"/>
        </w:tabs>
        <w:ind w:left="1336" w:hanging="420"/>
      </w:pPr>
      <w:rPr>
        <w:rFonts w:ascii="Wingdings" w:hAnsi="Wingdings" w:hint="default"/>
      </w:rPr>
    </w:lvl>
    <w:lvl w:ilvl="2">
      <w:start w:val="1"/>
      <w:numFmt w:val="bullet"/>
      <w:lvlText w:val=""/>
      <w:lvlJc w:val="left"/>
      <w:pPr>
        <w:tabs>
          <w:tab w:val="left" w:pos="1756"/>
        </w:tabs>
        <w:ind w:left="1756" w:hanging="420"/>
      </w:pPr>
      <w:rPr>
        <w:rFonts w:ascii="Wingdings" w:hAnsi="Wingdings" w:hint="default"/>
      </w:rPr>
    </w:lvl>
    <w:lvl w:ilvl="3">
      <w:start w:val="1"/>
      <w:numFmt w:val="bullet"/>
      <w:lvlText w:val=""/>
      <w:lvlJc w:val="left"/>
      <w:pPr>
        <w:tabs>
          <w:tab w:val="left" w:pos="2176"/>
        </w:tabs>
        <w:ind w:left="2176" w:hanging="420"/>
      </w:pPr>
      <w:rPr>
        <w:rFonts w:ascii="Wingdings" w:hAnsi="Wingdings" w:hint="default"/>
      </w:rPr>
    </w:lvl>
    <w:lvl w:ilvl="4">
      <w:start w:val="1"/>
      <w:numFmt w:val="bullet"/>
      <w:lvlText w:val=""/>
      <w:lvlJc w:val="left"/>
      <w:pPr>
        <w:tabs>
          <w:tab w:val="left" w:pos="2596"/>
        </w:tabs>
        <w:ind w:left="2596" w:hanging="420"/>
      </w:pPr>
      <w:rPr>
        <w:rFonts w:ascii="Wingdings" w:hAnsi="Wingdings" w:hint="default"/>
      </w:rPr>
    </w:lvl>
    <w:lvl w:ilvl="5">
      <w:start w:val="1"/>
      <w:numFmt w:val="bullet"/>
      <w:lvlText w:val=""/>
      <w:lvlJc w:val="left"/>
      <w:pPr>
        <w:tabs>
          <w:tab w:val="left" w:pos="3016"/>
        </w:tabs>
        <w:ind w:left="3016" w:hanging="420"/>
      </w:pPr>
      <w:rPr>
        <w:rFonts w:ascii="Wingdings" w:hAnsi="Wingdings" w:hint="default"/>
      </w:rPr>
    </w:lvl>
    <w:lvl w:ilvl="6">
      <w:start w:val="1"/>
      <w:numFmt w:val="bullet"/>
      <w:lvlText w:val=""/>
      <w:lvlJc w:val="left"/>
      <w:pPr>
        <w:tabs>
          <w:tab w:val="left" w:pos="3436"/>
        </w:tabs>
        <w:ind w:left="3436" w:hanging="420"/>
      </w:pPr>
      <w:rPr>
        <w:rFonts w:ascii="Wingdings" w:hAnsi="Wingdings" w:hint="default"/>
      </w:rPr>
    </w:lvl>
    <w:lvl w:ilvl="7">
      <w:start w:val="1"/>
      <w:numFmt w:val="bullet"/>
      <w:lvlText w:val=""/>
      <w:lvlJc w:val="left"/>
      <w:pPr>
        <w:tabs>
          <w:tab w:val="left" w:pos="3856"/>
        </w:tabs>
        <w:ind w:left="3856" w:hanging="420"/>
      </w:pPr>
      <w:rPr>
        <w:rFonts w:ascii="Wingdings" w:hAnsi="Wingdings" w:hint="default"/>
      </w:rPr>
    </w:lvl>
    <w:lvl w:ilvl="8">
      <w:start w:val="1"/>
      <w:numFmt w:val="bullet"/>
      <w:lvlText w:val=""/>
      <w:lvlJc w:val="left"/>
      <w:pPr>
        <w:tabs>
          <w:tab w:val="left" w:pos="4276"/>
        </w:tabs>
        <w:ind w:left="4276" w:hanging="420"/>
      </w:pPr>
      <w:rPr>
        <w:rFonts w:ascii="Wingdings" w:hAnsi="Wingdings" w:hint="default"/>
      </w:rPr>
    </w:lvl>
  </w:abstractNum>
  <w:abstractNum w:abstractNumId="1" w15:restartNumberingAfterBreak="0">
    <w:nsid w:val="0000000C"/>
    <w:multiLevelType w:val="multilevel"/>
    <w:tmpl w:val="0000000C"/>
    <w:lvl w:ilvl="0">
      <w:start w:val="1"/>
      <w:numFmt w:val="bullet"/>
      <w:lvlText w:val=""/>
      <w:lvlJc w:val="left"/>
      <w:pPr>
        <w:tabs>
          <w:tab w:val="left" w:pos="686"/>
        </w:tabs>
        <w:ind w:left="686" w:hanging="420"/>
      </w:pPr>
      <w:rPr>
        <w:rFonts w:ascii="Wingdings" w:hAnsi="Wingdings" w:hint="default"/>
      </w:rPr>
    </w:lvl>
    <w:lvl w:ilvl="1">
      <w:start w:val="1"/>
      <w:numFmt w:val="lowerLetter"/>
      <w:lvlText w:val="%2)"/>
      <w:lvlJc w:val="left"/>
      <w:pPr>
        <w:tabs>
          <w:tab w:val="left" w:pos="1106"/>
        </w:tabs>
        <w:ind w:left="1106" w:hanging="420"/>
      </w:pPr>
    </w:lvl>
    <w:lvl w:ilvl="2">
      <w:start w:val="1"/>
      <w:numFmt w:val="lowerRoman"/>
      <w:lvlText w:val="%3."/>
      <w:lvlJc w:val="right"/>
      <w:pPr>
        <w:tabs>
          <w:tab w:val="left" w:pos="1526"/>
        </w:tabs>
        <w:ind w:left="1526" w:hanging="420"/>
      </w:pPr>
    </w:lvl>
    <w:lvl w:ilvl="3">
      <w:start w:val="1"/>
      <w:numFmt w:val="decimal"/>
      <w:lvlText w:val="%4."/>
      <w:lvlJc w:val="left"/>
      <w:pPr>
        <w:tabs>
          <w:tab w:val="left" w:pos="1946"/>
        </w:tabs>
        <w:ind w:left="1946" w:hanging="420"/>
      </w:pPr>
    </w:lvl>
    <w:lvl w:ilvl="4">
      <w:start w:val="1"/>
      <w:numFmt w:val="lowerLetter"/>
      <w:lvlText w:val="%5)"/>
      <w:lvlJc w:val="left"/>
      <w:pPr>
        <w:tabs>
          <w:tab w:val="left" w:pos="2366"/>
        </w:tabs>
        <w:ind w:left="2366" w:hanging="420"/>
      </w:pPr>
    </w:lvl>
    <w:lvl w:ilvl="5">
      <w:start w:val="1"/>
      <w:numFmt w:val="lowerRoman"/>
      <w:lvlText w:val="%6."/>
      <w:lvlJc w:val="right"/>
      <w:pPr>
        <w:tabs>
          <w:tab w:val="left" w:pos="2786"/>
        </w:tabs>
        <w:ind w:left="2786" w:hanging="420"/>
      </w:pPr>
    </w:lvl>
    <w:lvl w:ilvl="6">
      <w:start w:val="1"/>
      <w:numFmt w:val="decimal"/>
      <w:lvlText w:val="%7."/>
      <w:lvlJc w:val="left"/>
      <w:pPr>
        <w:tabs>
          <w:tab w:val="left" w:pos="3206"/>
        </w:tabs>
        <w:ind w:left="3206" w:hanging="420"/>
      </w:pPr>
    </w:lvl>
    <w:lvl w:ilvl="7">
      <w:start w:val="1"/>
      <w:numFmt w:val="lowerLetter"/>
      <w:lvlText w:val="%8)"/>
      <w:lvlJc w:val="left"/>
      <w:pPr>
        <w:tabs>
          <w:tab w:val="left" w:pos="3626"/>
        </w:tabs>
        <w:ind w:left="3626" w:hanging="420"/>
      </w:pPr>
    </w:lvl>
    <w:lvl w:ilvl="8">
      <w:start w:val="1"/>
      <w:numFmt w:val="lowerRoman"/>
      <w:lvlText w:val="%9."/>
      <w:lvlJc w:val="right"/>
      <w:pPr>
        <w:tabs>
          <w:tab w:val="left" w:pos="4046"/>
        </w:tabs>
        <w:ind w:left="4046" w:hanging="420"/>
      </w:pPr>
    </w:lvl>
  </w:abstractNum>
  <w:abstractNum w:abstractNumId="2" w15:restartNumberingAfterBreak="0">
    <w:nsid w:val="11384791"/>
    <w:multiLevelType w:val="multilevel"/>
    <w:tmpl w:val="11384791"/>
    <w:lvl w:ilvl="0">
      <w:start w:val="1"/>
      <w:numFmt w:val="decimal"/>
      <w:lvlText w:val="(%1)"/>
      <w:lvlJc w:val="left"/>
      <w:pPr>
        <w:ind w:left="840" w:hanging="36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4EC6498C"/>
    <w:multiLevelType w:val="multilevel"/>
    <w:tmpl w:val="4EC6498C"/>
    <w:lvl w:ilvl="0">
      <w:start w:val="1"/>
      <w:numFmt w:val="decimalEnclosedCircle"/>
      <w:lvlText w:val="%1"/>
      <w:lvlJc w:val="left"/>
      <w:pPr>
        <w:ind w:left="1080" w:hanging="360"/>
      </w:pPr>
      <w:rPr>
        <w:rFonts w:hint="eastAsia"/>
      </w:rPr>
    </w:lvl>
    <w:lvl w:ilvl="1">
      <w:start w:val="1"/>
      <w:numFmt w:val="lowerLetter"/>
      <w:lvlText w:val="%2)"/>
      <w:lvlJc w:val="lef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7F9"/>
    <w:rsid w:val="0008566F"/>
    <w:rsid w:val="000B31A4"/>
    <w:rsid w:val="000F2621"/>
    <w:rsid w:val="002651F7"/>
    <w:rsid w:val="002C5490"/>
    <w:rsid w:val="003113D0"/>
    <w:rsid w:val="003865D1"/>
    <w:rsid w:val="004808D3"/>
    <w:rsid w:val="004B270D"/>
    <w:rsid w:val="004F2C2B"/>
    <w:rsid w:val="00732E7B"/>
    <w:rsid w:val="007D0BE6"/>
    <w:rsid w:val="00842F6A"/>
    <w:rsid w:val="00857436"/>
    <w:rsid w:val="009C3872"/>
    <w:rsid w:val="009F2930"/>
    <w:rsid w:val="00A637F9"/>
    <w:rsid w:val="00A962FD"/>
    <w:rsid w:val="00B54660"/>
    <w:rsid w:val="00BB7BE6"/>
    <w:rsid w:val="00BD2D1D"/>
    <w:rsid w:val="00BD700E"/>
    <w:rsid w:val="00D96716"/>
    <w:rsid w:val="00E87D16"/>
    <w:rsid w:val="00F944C6"/>
    <w:rsid w:val="00FF56D5"/>
    <w:rsid w:val="07730464"/>
    <w:rsid w:val="13A50746"/>
    <w:rsid w:val="13E67697"/>
    <w:rsid w:val="14AB1C56"/>
    <w:rsid w:val="17872003"/>
    <w:rsid w:val="31497B8C"/>
    <w:rsid w:val="393D7A91"/>
    <w:rsid w:val="49193574"/>
    <w:rsid w:val="57E65EAB"/>
    <w:rsid w:val="5B977632"/>
    <w:rsid w:val="62451309"/>
    <w:rsid w:val="7DCC39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0817C61F"/>
  <w15:docId w15:val="{DA0E6C82-BBFB-433F-BFB5-576DE402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link w:val="20"/>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pPr>
      <w:spacing w:after="120"/>
    </w:pPr>
  </w:style>
  <w:style w:type="paragraph" w:styleId="a5">
    <w:name w:val="Body Text Indent"/>
    <w:basedOn w:val="a"/>
    <w:link w:val="a6"/>
    <w:pPr>
      <w:ind w:firstLineChars="192" w:firstLine="538"/>
    </w:pPr>
    <w:rPr>
      <w:rFonts w:ascii="仿宋" w:eastAsia="仿宋" w:hAnsi="仿宋"/>
      <w:sz w:val="28"/>
    </w:rPr>
  </w:style>
  <w:style w:type="paragraph" w:styleId="TOC3">
    <w:name w:val="toc 3"/>
    <w:basedOn w:val="a"/>
    <w:next w:val="a"/>
    <w:uiPriority w:val="39"/>
    <w:pPr>
      <w:ind w:left="420"/>
      <w:jc w:val="left"/>
    </w:pPr>
    <w:rPr>
      <w:sz w:val="20"/>
    </w:rPr>
  </w:style>
  <w:style w:type="paragraph" w:styleId="a7">
    <w:name w:val="footer"/>
    <w:basedOn w:val="a"/>
    <w:link w:val="11"/>
    <w:uiPriority w:val="99"/>
    <w:unhideWhenUsed/>
    <w:pPr>
      <w:tabs>
        <w:tab w:val="center" w:pos="4153"/>
        <w:tab w:val="right" w:pos="8306"/>
      </w:tabs>
      <w:snapToGrid w:val="0"/>
      <w:jc w:val="left"/>
    </w:pPr>
    <w:rPr>
      <w:sz w:val="18"/>
      <w:szCs w:val="18"/>
    </w:rPr>
  </w:style>
  <w:style w:type="paragraph" w:styleId="a8">
    <w:name w:val="header"/>
    <w:basedOn w:val="a"/>
    <w:link w:val="a9"/>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spacing w:before="120" w:after="120"/>
      <w:jc w:val="left"/>
    </w:pPr>
    <w:rPr>
      <w:caps/>
      <w:sz w:val="20"/>
    </w:rPr>
  </w:style>
  <w:style w:type="paragraph" w:styleId="TOC2">
    <w:name w:val="toc 2"/>
    <w:basedOn w:val="a"/>
    <w:next w:val="a"/>
    <w:uiPriority w:val="39"/>
    <w:pPr>
      <w:ind w:left="210"/>
      <w:jc w:val="left"/>
    </w:pPr>
    <w:rPr>
      <w:smallCaps/>
      <w:sz w:val="20"/>
    </w:rPr>
  </w:style>
  <w:style w:type="paragraph" w:styleId="21">
    <w:name w:val="Body Text 2"/>
    <w:basedOn w:val="a"/>
    <w:link w:val="22"/>
    <w:uiPriority w:val="99"/>
    <w:semiHidden/>
    <w:unhideWhenUsed/>
    <w:pPr>
      <w:widowControl/>
      <w:spacing w:line="440" w:lineRule="exact"/>
      <w:jc w:val="left"/>
    </w:pPr>
    <w:rPr>
      <w:rFonts w:ascii="楷体_GB2312" w:eastAsia="楷体_GB2312" w:hAnsi="宋体" w:hint="eastAsia"/>
      <w:kern w:val="0"/>
      <w:sz w:val="24"/>
    </w:rPr>
  </w:style>
  <w:style w:type="paragraph" w:styleId="aa">
    <w:name w:val="Normal (Web)"/>
    <w:basedOn w:val="a"/>
    <w:uiPriority w:val="99"/>
    <w:semiHidden/>
    <w:unhideWhenUsed/>
    <w:rPr>
      <w:sz w:val="24"/>
    </w:rPr>
  </w:style>
  <w:style w:type="character" w:styleId="ab">
    <w:name w:val="FollowedHyperlink"/>
    <w:basedOn w:val="a0"/>
    <w:uiPriority w:val="99"/>
    <w:semiHidden/>
    <w:unhideWhenUsed/>
    <w:rPr>
      <w:color w:val="954F72"/>
      <w:u w:val="single"/>
    </w:rPr>
  </w:style>
  <w:style w:type="character" w:styleId="ac">
    <w:name w:val="Hyperlink"/>
    <w:uiPriority w:val="99"/>
    <w:rPr>
      <w:color w:val="0000FF"/>
      <w:u w:val="single"/>
    </w:rPr>
  </w:style>
  <w:style w:type="character" w:customStyle="1" w:styleId="a9">
    <w:name w:val="页眉 字符"/>
    <w:basedOn w:val="a0"/>
    <w:link w:val="a8"/>
    <w:uiPriority w:val="99"/>
    <w:rPr>
      <w:sz w:val="18"/>
      <w:szCs w:val="18"/>
    </w:rPr>
  </w:style>
  <w:style w:type="character" w:customStyle="1" w:styleId="ad">
    <w:name w:val="页脚 字符"/>
    <w:basedOn w:val="a0"/>
    <w:uiPriority w:val="99"/>
    <w:rPr>
      <w:sz w:val="18"/>
      <w:szCs w:val="18"/>
    </w:rPr>
  </w:style>
  <w:style w:type="character" w:customStyle="1" w:styleId="10">
    <w:name w:val="标题 1 字符"/>
    <w:basedOn w:val="a0"/>
    <w:link w:val="1"/>
    <w:rPr>
      <w:rFonts w:ascii="Times New Roman" w:eastAsia="宋体" w:hAnsi="Times New Roman" w:cs="Times New Roman"/>
      <w:b/>
      <w:kern w:val="44"/>
      <w:sz w:val="44"/>
      <w:szCs w:val="20"/>
    </w:rPr>
  </w:style>
  <w:style w:type="character" w:customStyle="1" w:styleId="20">
    <w:name w:val="标题 2 字符"/>
    <w:basedOn w:val="a0"/>
    <w:link w:val="2"/>
    <w:rPr>
      <w:rFonts w:ascii="Arial" w:eastAsia="黑体" w:hAnsi="Arial" w:cs="Times New Roman"/>
      <w:b/>
      <w:sz w:val="32"/>
      <w:szCs w:val="20"/>
    </w:rPr>
  </w:style>
  <w:style w:type="character" w:customStyle="1" w:styleId="A17">
    <w:name w:val="A17"/>
    <w:rPr>
      <w:color w:val="000000"/>
      <w:sz w:val="18"/>
    </w:rPr>
  </w:style>
  <w:style w:type="character" w:customStyle="1" w:styleId="a6">
    <w:name w:val="正文文本缩进 字符"/>
    <w:basedOn w:val="a0"/>
    <w:link w:val="a5"/>
    <w:rPr>
      <w:rFonts w:ascii="仿宋" w:eastAsia="仿宋" w:hAnsi="仿宋" w:cs="Times New Roman"/>
      <w:sz w:val="28"/>
      <w:szCs w:val="20"/>
    </w:rPr>
  </w:style>
  <w:style w:type="paragraph" w:styleId="ae">
    <w:name w:val="List Paragraph"/>
    <w:basedOn w:val="a"/>
    <w:uiPriority w:val="34"/>
    <w:qFormat/>
    <w:pPr>
      <w:widowControl/>
      <w:spacing w:after="200" w:line="276" w:lineRule="auto"/>
      <w:ind w:left="720"/>
      <w:contextualSpacing/>
      <w:jc w:val="left"/>
    </w:pPr>
    <w:rPr>
      <w:rFonts w:ascii="Calibri" w:hAnsi="Calibri"/>
      <w:kern w:val="0"/>
      <w:sz w:val="22"/>
      <w:szCs w:val="22"/>
      <w:lang w:eastAsia="en-US"/>
    </w:rPr>
  </w:style>
  <w:style w:type="character" w:customStyle="1" w:styleId="a4">
    <w:name w:val="正文文本 字符"/>
    <w:basedOn w:val="a0"/>
    <w:link w:val="a3"/>
    <w:uiPriority w:val="99"/>
    <w:semiHidden/>
    <w:rPr>
      <w:rFonts w:ascii="Times New Roman" w:eastAsia="宋体" w:hAnsi="Times New Roman" w:cs="Times New Roman"/>
      <w:szCs w:val="20"/>
    </w:rPr>
  </w:style>
  <w:style w:type="paragraph" w:customStyle="1" w:styleId="TOC10">
    <w:name w:val="TOC 标题1"/>
    <w:basedOn w:val="1"/>
    <w:next w:val="a"/>
    <w:uiPriority w:val="39"/>
    <w:semiHidden/>
    <w:unhideWhenUsed/>
    <w:qFormat/>
    <w:pPr>
      <w:spacing w:line="578" w:lineRule="auto"/>
      <w:outlineLvl w:val="9"/>
    </w:pPr>
    <w:rPr>
      <w:bCs/>
      <w:szCs w:val="44"/>
    </w:rPr>
  </w:style>
  <w:style w:type="character" w:customStyle="1" w:styleId="22">
    <w:name w:val="正文文本 2 字符"/>
    <w:basedOn w:val="a0"/>
    <w:link w:val="21"/>
    <w:rPr>
      <w:rFonts w:ascii="楷体_GB2312" w:eastAsia="楷体_GB2312" w:hAnsi="宋体" w:cs="楷体_GB2312" w:hint="eastAsia"/>
      <w:sz w:val="24"/>
    </w:rPr>
  </w:style>
  <w:style w:type="character" w:customStyle="1" w:styleId="info13">
    <w:name w:val="info13"/>
    <w:basedOn w:val="a0"/>
    <w:rPr>
      <w:color w:val="333333"/>
      <w:sz w:val="14"/>
      <w:szCs w:val="14"/>
      <w:u w:val="none"/>
    </w:rPr>
  </w:style>
  <w:style w:type="character" w:customStyle="1" w:styleId="11">
    <w:name w:val="页脚 字符1"/>
    <w:basedOn w:val="a0"/>
    <w:link w:val="a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w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3317zh.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3317zh.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1760</Words>
  <Characters>10036</Characters>
  <Application>Microsoft Office Word</Application>
  <DocSecurity>0</DocSecurity>
  <Lines>83</Lines>
  <Paragraphs>23</Paragraphs>
  <ScaleCrop>false</ScaleCrop>
  <Company>Microsoft</Company>
  <LinksUpToDate>false</LinksUpToDate>
  <CharactersWithSpaces>11773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1051737201@qq.com</dc:creator>
  <cp:lastModifiedBy>成 雪梅</cp:lastModifiedBy>
  <cp:revision>4</cp:revision>
  <dcterms:created xsi:type="dcterms:W3CDTF">2020-08-11T08:33:00Z</dcterms:created>
  <dcterms:modified xsi:type="dcterms:W3CDTF">2021-04-02T01:32:00Z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47BD358BE09F429DB03F27D32C8F21C8</vt:lpwstr>
  </property>
</Properties>
</file>